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00D4" w14:textId="77777777" w:rsidR="00A509C0" w:rsidRPr="00440FF6" w:rsidRDefault="008E7597" w:rsidP="00440FF6">
      <w:pPr>
        <w:spacing w:line="480" w:lineRule="auto"/>
        <w:rPr>
          <w:rFonts w:cs="Arial"/>
        </w:rPr>
      </w:pPr>
      <w:bookmarkStart w:id="0" w:name="_GoBack"/>
      <w:bookmarkEnd w:id="0"/>
      <w:r>
        <w:rPr>
          <w:rFonts w:cs="Arial"/>
        </w:rPr>
        <w:softHyphen/>
      </w:r>
    </w:p>
    <w:p w14:paraId="2743A54D" w14:textId="77777777" w:rsidR="00A509C0" w:rsidRPr="00440FF6" w:rsidRDefault="00A509C0" w:rsidP="00440FF6">
      <w:pPr>
        <w:spacing w:line="480" w:lineRule="auto"/>
        <w:rPr>
          <w:rFonts w:cs="Arial"/>
        </w:rPr>
      </w:pPr>
    </w:p>
    <w:p w14:paraId="69293E2E" w14:textId="77777777" w:rsidR="00264C8B" w:rsidRDefault="00D2303D" w:rsidP="00440FF6">
      <w:pPr>
        <w:spacing w:line="480" w:lineRule="auto"/>
        <w:jc w:val="center"/>
        <w:rPr>
          <w:rFonts w:cs="Arial"/>
        </w:rPr>
      </w:pPr>
      <w:r>
        <w:rPr>
          <w:rFonts w:cs="Arial"/>
        </w:rPr>
        <w:t>On the applied implications</w:t>
      </w:r>
      <w:r w:rsidR="005D280B">
        <w:rPr>
          <w:rFonts w:cs="Arial"/>
        </w:rPr>
        <w:t xml:space="preserve"> </w:t>
      </w:r>
      <w:r w:rsidR="00C84F7F">
        <w:rPr>
          <w:rFonts w:cs="Arial"/>
        </w:rPr>
        <w:t xml:space="preserve">of the </w:t>
      </w:r>
      <w:r w:rsidR="0077758B">
        <w:rPr>
          <w:rFonts w:cs="Arial"/>
        </w:rPr>
        <w:t>“</w:t>
      </w:r>
      <w:r w:rsidR="00C84F7F">
        <w:rPr>
          <w:rFonts w:cs="Arial"/>
        </w:rPr>
        <w:t>Verbal Overshadowing Effect</w:t>
      </w:r>
      <w:r w:rsidR="0077758B">
        <w:rPr>
          <w:rFonts w:cs="Arial"/>
        </w:rPr>
        <w:t>”</w:t>
      </w:r>
      <w:r w:rsidR="00C84F7F">
        <w:rPr>
          <w:rFonts w:cs="Arial"/>
        </w:rPr>
        <w:t xml:space="preserve"> </w:t>
      </w:r>
    </w:p>
    <w:p w14:paraId="6E43684A" w14:textId="77777777" w:rsidR="005D280B" w:rsidRPr="00440FF6" w:rsidRDefault="005D280B" w:rsidP="00440FF6">
      <w:pPr>
        <w:spacing w:line="480" w:lineRule="auto"/>
        <w:jc w:val="center"/>
      </w:pPr>
    </w:p>
    <w:p w14:paraId="2B04C935" w14:textId="77777777" w:rsidR="00264C8B" w:rsidRPr="00440FF6" w:rsidRDefault="00264C8B" w:rsidP="00440FF6">
      <w:pPr>
        <w:spacing w:line="480" w:lineRule="auto"/>
        <w:jc w:val="center"/>
      </w:pPr>
      <w:r w:rsidRPr="00440FF6">
        <w:t>Laura Mickes</w:t>
      </w:r>
      <w:r w:rsidRPr="00440FF6">
        <w:rPr>
          <w:vertAlign w:val="superscript"/>
        </w:rPr>
        <w:t>1</w:t>
      </w:r>
      <w:r w:rsidR="006C306D">
        <w:t xml:space="preserve"> &amp; John T. Wixted</w:t>
      </w:r>
      <w:r w:rsidR="00C5191C" w:rsidRPr="00C5191C">
        <w:rPr>
          <w:vertAlign w:val="superscript"/>
        </w:rPr>
        <w:t>2</w:t>
      </w:r>
    </w:p>
    <w:p w14:paraId="71A7C680" w14:textId="77777777" w:rsidR="007E7DB6" w:rsidRPr="00C0717E" w:rsidRDefault="00C5191C" w:rsidP="00440FF6">
      <w:pPr>
        <w:spacing w:line="480" w:lineRule="auto"/>
        <w:jc w:val="center"/>
      </w:pPr>
      <w:r>
        <w:rPr>
          <w:vertAlign w:val="superscript"/>
        </w:rPr>
        <w:t>1</w:t>
      </w:r>
      <w:r w:rsidR="00780AA6">
        <w:t>Royal Holloway, University of London</w:t>
      </w:r>
      <w:r w:rsidR="007770F7">
        <w:t xml:space="preserve">, </w:t>
      </w:r>
      <w:r w:rsidR="00926113" w:rsidRPr="00A80C1F">
        <w:rPr>
          <w:rFonts w:ascii="Times New Roman" w:hAnsi="Times New Roman"/>
          <w:vertAlign w:val="superscript"/>
        </w:rPr>
        <w:t>2</w:t>
      </w:r>
      <w:r w:rsidR="00926113" w:rsidRPr="00A80C1F">
        <w:rPr>
          <w:rFonts w:ascii="Times New Roman" w:hAnsi="Times New Roman"/>
        </w:rPr>
        <w:t xml:space="preserve">University of </w:t>
      </w:r>
      <w:r w:rsidR="006C306D">
        <w:rPr>
          <w:rFonts w:ascii="Times New Roman" w:hAnsi="Times New Roman"/>
        </w:rPr>
        <w:t>California</w:t>
      </w:r>
      <w:r w:rsidR="00926113" w:rsidRPr="00A80C1F">
        <w:rPr>
          <w:rFonts w:ascii="Times New Roman" w:hAnsi="Times New Roman"/>
        </w:rPr>
        <w:t xml:space="preserve">, </w:t>
      </w:r>
      <w:r w:rsidR="006C306D">
        <w:rPr>
          <w:rFonts w:ascii="Times New Roman" w:hAnsi="Times New Roman"/>
        </w:rPr>
        <w:t>San Diego</w:t>
      </w:r>
    </w:p>
    <w:p w14:paraId="4C770AF2" w14:textId="77777777" w:rsidR="00264C8B" w:rsidRDefault="00264C8B" w:rsidP="00440FF6">
      <w:pPr>
        <w:pStyle w:val="NormalIndent"/>
        <w:spacing w:line="480" w:lineRule="auto"/>
        <w:ind w:left="0"/>
        <w:jc w:val="center"/>
        <w:rPr>
          <w:rFonts w:ascii="Times" w:hAnsi="Times"/>
          <w:sz w:val="24"/>
          <w:szCs w:val="24"/>
          <w:u w:val="single"/>
        </w:rPr>
      </w:pPr>
    </w:p>
    <w:p w14:paraId="0DEBB5DE" w14:textId="77777777" w:rsidR="008A131F" w:rsidRDefault="008A131F" w:rsidP="00440FF6">
      <w:pPr>
        <w:pStyle w:val="NormalIndent"/>
        <w:spacing w:line="480" w:lineRule="auto"/>
        <w:ind w:left="0"/>
        <w:jc w:val="center"/>
        <w:rPr>
          <w:rFonts w:ascii="Times" w:hAnsi="Times"/>
          <w:sz w:val="24"/>
          <w:szCs w:val="24"/>
          <w:u w:val="single"/>
        </w:rPr>
      </w:pPr>
    </w:p>
    <w:p w14:paraId="26ACB1DC" w14:textId="77777777" w:rsidR="008A131F" w:rsidRDefault="008A131F" w:rsidP="00440FF6">
      <w:pPr>
        <w:pStyle w:val="NormalIndent"/>
        <w:spacing w:line="480" w:lineRule="auto"/>
        <w:ind w:left="0"/>
        <w:jc w:val="center"/>
        <w:rPr>
          <w:rFonts w:ascii="Times" w:hAnsi="Times"/>
          <w:sz w:val="24"/>
          <w:szCs w:val="24"/>
          <w:u w:val="single"/>
        </w:rPr>
      </w:pPr>
    </w:p>
    <w:p w14:paraId="4A2FFED7" w14:textId="77777777" w:rsidR="008A131F" w:rsidRDefault="008A131F" w:rsidP="00440FF6">
      <w:pPr>
        <w:pStyle w:val="NormalIndent"/>
        <w:spacing w:line="480" w:lineRule="auto"/>
        <w:ind w:left="0"/>
        <w:jc w:val="center"/>
        <w:rPr>
          <w:rFonts w:ascii="Times" w:hAnsi="Times"/>
          <w:sz w:val="24"/>
          <w:szCs w:val="24"/>
          <w:u w:val="single"/>
        </w:rPr>
      </w:pPr>
    </w:p>
    <w:p w14:paraId="2E50679B" w14:textId="77777777" w:rsidR="008A131F" w:rsidRDefault="008A131F" w:rsidP="00440FF6">
      <w:pPr>
        <w:pStyle w:val="NormalIndent"/>
        <w:spacing w:line="480" w:lineRule="auto"/>
        <w:ind w:left="0"/>
        <w:jc w:val="center"/>
        <w:rPr>
          <w:rFonts w:ascii="Times" w:hAnsi="Times"/>
          <w:sz w:val="24"/>
          <w:szCs w:val="24"/>
          <w:u w:val="single"/>
        </w:rPr>
      </w:pPr>
    </w:p>
    <w:p w14:paraId="5DA3758E" w14:textId="77777777" w:rsidR="008A131F" w:rsidRDefault="008A131F" w:rsidP="00440FF6">
      <w:pPr>
        <w:pStyle w:val="NormalIndent"/>
        <w:spacing w:line="480" w:lineRule="auto"/>
        <w:ind w:left="0"/>
        <w:jc w:val="center"/>
        <w:rPr>
          <w:rFonts w:ascii="Times" w:hAnsi="Times"/>
          <w:sz w:val="24"/>
          <w:szCs w:val="24"/>
          <w:u w:val="single"/>
        </w:rPr>
      </w:pPr>
    </w:p>
    <w:p w14:paraId="62E1B707" w14:textId="77777777" w:rsidR="008A131F" w:rsidRDefault="008A131F" w:rsidP="00440FF6">
      <w:pPr>
        <w:pStyle w:val="NormalIndent"/>
        <w:spacing w:line="480" w:lineRule="auto"/>
        <w:ind w:left="0"/>
        <w:jc w:val="center"/>
        <w:rPr>
          <w:rFonts w:ascii="Times" w:hAnsi="Times"/>
          <w:sz w:val="24"/>
          <w:szCs w:val="24"/>
          <w:u w:val="single"/>
        </w:rPr>
      </w:pPr>
    </w:p>
    <w:p w14:paraId="08377DB5" w14:textId="77777777" w:rsidR="008A131F" w:rsidRDefault="008A131F" w:rsidP="00440FF6">
      <w:pPr>
        <w:pStyle w:val="NormalIndent"/>
        <w:spacing w:line="480" w:lineRule="auto"/>
        <w:ind w:left="0"/>
        <w:jc w:val="center"/>
        <w:rPr>
          <w:rFonts w:ascii="Times" w:hAnsi="Times"/>
          <w:sz w:val="24"/>
          <w:szCs w:val="24"/>
          <w:u w:val="single"/>
        </w:rPr>
      </w:pPr>
    </w:p>
    <w:p w14:paraId="53DE4D63" w14:textId="77777777" w:rsidR="008A131F" w:rsidRPr="00440FF6" w:rsidRDefault="008A131F" w:rsidP="00440FF6">
      <w:pPr>
        <w:pStyle w:val="NormalIndent"/>
        <w:spacing w:line="480" w:lineRule="auto"/>
        <w:ind w:left="0"/>
        <w:jc w:val="center"/>
        <w:rPr>
          <w:rFonts w:ascii="Times" w:hAnsi="Times"/>
          <w:sz w:val="24"/>
          <w:szCs w:val="24"/>
          <w:u w:val="single"/>
        </w:rPr>
      </w:pPr>
    </w:p>
    <w:p w14:paraId="124BB77E" w14:textId="77777777" w:rsidR="00264C8B" w:rsidRPr="00440FF6" w:rsidRDefault="00264C8B" w:rsidP="00926113">
      <w:pPr>
        <w:pStyle w:val="NormalIndent"/>
        <w:spacing w:line="480" w:lineRule="auto"/>
        <w:ind w:left="0"/>
        <w:jc w:val="center"/>
        <w:rPr>
          <w:rFonts w:ascii="Times" w:hAnsi="Times"/>
          <w:sz w:val="24"/>
          <w:szCs w:val="24"/>
        </w:rPr>
      </w:pPr>
      <w:r w:rsidRPr="00440FF6">
        <w:rPr>
          <w:rFonts w:ascii="Times" w:hAnsi="Times"/>
          <w:sz w:val="24"/>
          <w:szCs w:val="24"/>
        </w:rPr>
        <w:t>Author Note</w:t>
      </w:r>
    </w:p>
    <w:p w14:paraId="7DCB1F28" w14:textId="77777777" w:rsidR="00264C8B" w:rsidRDefault="00264C8B" w:rsidP="00926113">
      <w:pPr>
        <w:spacing w:line="480" w:lineRule="auto"/>
        <w:ind w:firstLine="720"/>
      </w:pPr>
      <w:r w:rsidRPr="00440FF6">
        <w:t>Laura Mickes, Department</w:t>
      </w:r>
      <w:r w:rsidRPr="00440FF6">
        <w:rPr>
          <w:vertAlign w:val="superscript"/>
        </w:rPr>
        <w:t xml:space="preserve"> </w:t>
      </w:r>
      <w:r w:rsidRPr="00440FF6">
        <w:t xml:space="preserve">of Psychology, </w:t>
      </w:r>
      <w:r w:rsidR="00780AA6" w:rsidRPr="00440FF6">
        <w:t>Royal Holloway, University of London</w:t>
      </w:r>
      <w:r w:rsidRPr="00440FF6">
        <w:t xml:space="preserve">; </w:t>
      </w:r>
      <w:r w:rsidR="00E21EC7">
        <w:t>United Kingdom</w:t>
      </w:r>
    </w:p>
    <w:p w14:paraId="74773F2F" w14:textId="77777777" w:rsidR="00E118F7" w:rsidRDefault="00264C8B" w:rsidP="00926113">
      <w:pPr>
        <w:pStyle w:val="NormalIndent"/>
        <w:spacing w:line="480" w:lineRule="auto"/>
        <w:ind w:left="0" w:firstLine="720"/>
        <w:jc w:val="left"/>
        <w:rPr>
          <w:rFonts w:ascii="Times" w:hAnsi="Times"/>
          <w:sz w:val="24"/>
          <w:szCs w:val="24"/>
        </w:rPr>
      </w:pPr>
      <w:r w:rsidRPr="00440FF6">
        <w:rPr>
          <w:rFonts w:ascii="Times" w:hAnsi="Times"/>
          <w:sz w:val="24"/>
          <w:szCs w:val="24"/>
        </w:rPr>
        <w:t>Correspondence concerning this article should be addressed to Laura Mickes, Department of Psychology,</w:t>
      </w:r>
      <w:r w:rsidR="00B9346F" w:rsidRPr="00440FF6">
        <w:rPr>
          <w:rFonts w:ascii="Times" w:hAnsi="Times"/>
          <w:sz w:val="24"/>
          <w:szCs w:val="24"/>
        </w:rPr>
        <w:t xml:space="preserve"> </w:t>
      </w:r>
      <w:r w:rsidR="00160B28" w:rsidRPr="00440FF6">
        <w:rPr>
          <w:rFonts w:ascii="Times" w:hAnsi="Times"/>
          <w:sz w:val="24"/>
          <w:szCs w:val="24"/>
        </w:rPr>
        <w:t xml:space="preserve">Royal Holloway, </w:t>
      </w:r>
      <w:proofErr w:type="gramStart"/>
      <w:r w:rsidR="00160B28" w:rsidRPr="00440FF6">
        <w:rPr>
          <w:rFonts w:ascii="Times" w:hAnsi="Times"/>
          <w:sz w:val="24"/>
          <w:szCs w:val="24"/>
        </w:rPr>
        <w:t>University</w:t>
      </w:r>
      <w:proofErr w:type="gramEnd"/>
      <w:r w:rsidR="00160B28" w:rsidRPr="00440FF6">
        <w:rPr>
          <w:rFonts w:ascii="Times" w:hAnsi="Times"/>
          <w:sz w:val="24"/>
          <w:szCs w:val="24"/>
        </w:rPr>
        <w:t xml:space="preserve"> of London</w:t>
      </w:r>
      <w:r w:rsidRPr="00440FF6">
        <w:rPr>
          <w:rFonts w:ascii="Times" w:hAnsi="Times"/>
          <w:sz w:val="24"/>
          <w:szCs w:val="24"/>
        </w:rPr>
        <w:t>. E-mail:</w:t>
      </w:r>
      <w:r w:rsidR="00B9346F" w:rsidRPr="00440FF6">
        <w:rPr>
          <w:rFonts w:ascii="Times" w:hAnsi="Times"/>
          <w:sz w:val="24"/>
          <w:szCs w:val="24"/>
        </w:rPr>
        <w:t xml:space="preserve"> </w:t>
      </w:r>
      <w:r w:rsidR="00835AD9">
        <w:rPr>
          <w:rFonts w:ascii="Times" w:hAnsi="Times"/>
          <w:sz w:val="24"/>
          <w:szCs w:val="24"/>
        </w:rPr>
        <w:t>laura.mickes@rhul.ac.uk</w:t>
      </w:r>
      <w:r w:rsidRPr="00440FF6">
        <w:rPr>
          <w:rFonts w:ascii="Times" w:hAnsi="Times"/>
          <w:sz w:val="24"/>
          <w:szCs w:val="24"/>
        </w:rPr>
        <w:t>.</w:t>
      </w:r>
      <w:r w:rsidR="00E118F7" w:rsidRPr="00E118F7">
        <w:rPr>
          <w:rFonts w:ascii="Times" w:hAnsi="Times"/>
          <w:sz w:val="24"/>
          <w:szCs w:val="24"/>
        </w:rPr>
        <w:t xml:space="preserve"> </w:t>
      </w:r>
    </w:p>
    <w:p w14:paraId="1DBFDF71" w14:textId="77777777" w:rsidR="00264C8B" w:rsidRPr="00440FF6" w:rsidRDefault="00264C8B" w:rsidP="00926113">
      <w:pPr>
        <w:pStyle w:val="NormalIndent"/>
        <w:spacing w:line="480" w:lineRule="auto"/>
        <w:jc w:val="left"/>
        <w:rPr>
          <w:rFonts w:ascii="Times" w:hAnsi="Times"/>
          <w:sz w:val="24"/>
          <w:szCs w:val="24"/>
        </w:rPr>
      </w:pPr>
    </w:p>
    <w:p w14:paraId="64EBC525" w14:textId="77777777" w:rsidR="00264C8B" w:rsidRPr="00440FF6" w:rsidRDefault="005816E8" w:rsidP="00926113">
      <w:pPr>
        <w:widowControl w:val="0"/>
        <w:adjustRightInd w:val="0"/>
        <w:spacing w:line="480" w:lineRule="auto"/>
        <w:rPr>
          <w:rFonts w:eastAsia="BatangChe"/>
        </w:rPr>
      </w:pPr>
      <w:r>
        <w:t xml:space="preserve">Keywords: </w:t>
      </w:r>
      <w:r w:rsidR="005D280B">
        <w:t xml:space="preserve">Verbal Overshadowing, </w:t>
      </w:r>
      <w:r>
        <w:t>simultaneous lineup, rec</w:t>
      </w:r>
      <w:r w:rsidR="004E2870">
        <w:t>eiver operating characteristic</w:t>
      </w:r>
      <w:r w:rsidR="00440246">
        <w:t>, replication</w:t>
      </w:r>
      <w:r w:rsidR="0091722C">
        <w:t>, probative value</w:t>
      </w:r>
      <w:r w:rsidR="00264C8B" w:rsidRPr="00440FF6">
        <w:br w:type="page"/>
      </w:r>
    </w:p>
    <w:p w14:paraId="43F70724" w14:textId="77777777" w:rsidR="005816E8" w:rsidRDefault="005816E8" w:rsidP="00E71517">
      <w:pPr>
        <w:autoSpaceDE/>
        <w:autoSpaceDN/>
        <w:jc w:val="center"/>
        <w:rPr>
          <w:rFonts w:cs="Arial"/>
        </w:rPr>
      </w:pPr>
      <w:r>
        <w:rPr>
          <w:rFonts w:cs="Arial"/>
        </w:rPr>
        <w:lastRenderedPageBreak/>
        <w:t>Abstract</w:t>
      </w:r>
    </w:p>
    <w:p w14:paraId="76D9BCBA" w14:textId="77777777" w:rsidR="00605575" w:rsidRDefault="00605575">
      <w:pPr>
        <w:autoSpaceDE/>
        <w:autoSpaceDN/>
        <w:rPr>
          <w:rFonts w:cs="Arial"/>
        </w:rPr>
      </w:pPr>
    </w:p>
    <w:p w14:paraId="1A2A24CF" w14:textId="77777777" w:rsidR="005816E8" w:rsidRDefault="00A07119" w:rsidP="00887A31">
      <w:pPr>
        <w:autoSpaceDE/>
        <w:autoSpaceDN/>
        <w:spacing w:line="480" w:lineRule="auto"/>
        <w:rPr>
          <w:rFonts w:cs="Arial"/>
        </w:rPr>
      </w:pPr>
      <w:r w:rsidRPr="00ED3B02">
        <w:rPr>
          <w:rFonts w:cs="Arial"/>
        </w:rPr>
        <w:t>Schooler and Engstler-Schooler (1990) found that participants who wrote out a description of the perpetrator's face after watching a simulated crime video were subsequently less likely to identify that perpetrator from a photo lineup compared to participants in a control condition</w:t>
      </w:r>
      <w:r w:rsidR="006D1ADB" w:rsidRPr="00ED3B02">
        <w:rPr>
          <w:rFonts w:cs="Arial"/>
        </w:rPr>
        <w:t xml:space="preserve"> (i.e., the correct ID rate was reduced)</w:t>
      </w:r>
      <w:r w:rsidRPr="00ED3B02">
        <w:rPr>
          <w:rFonts w:cs="Arial"/>
        </w:rPr>
        <w:t>. The first registered replication report confirmed this "verbal overshadowing effect" (Alogna et al, 2014).</w:t>
      </w:r>
      <w:r w:rsidRPr="00A07119">
        <w:rPr>
          <w:rFonts w:cs="Arial"/>
        </w:rPr>
        <w:t xml:space="preserve"> </w:t>
      </w:r>
      <w:r w:rsidR="00887A31">
        <w:rPr>
          <w:rFonts w:cs="Arial"/>
        </w:rPr>
        <w:t xml:space="preserve">Does this result indicate a reduced ability to recognize the person who was verbally described, or does it instead reflect more conservative responding? The answer depends on the still unknown likelihood of identifying an innocent suspect from a lineup (the false ID rate). Assuming the reduced correct ID rate does reflect memory impairment, should the legal system be advised to give less weight to a suspect </w:t>
      </w:r>
      <w:r w:rsidR="00887A31" w:rsidRPr="00E71517">
        <w:rPr>
          <w:rFonts w:cs="Arial"/>
        </w:rPr>
        <w:t>identification</w:t>
      </w:r>
      <w:r w:rsidR="00887A31">
        <w:rPr>
          <w:rFonts w:cs="Arial"/>
        </w:rPr>
        <w:t xml:space="preserve"> </w:t>
      </w:r>
      <w:r w:rsidR="00887A31" w:rsidRPr="00E71517">
        <w:rPr>
          <w:rFonts w:cs="Arial"/>
        </w:rPr>
        <w:t xml:space="preserve">if the witness </w:t>
      </w:r>
      <w:r w:rsidR="00887A31">
        <w:rPr>
          <w:rFonts w:cs="Arial"/>
        </w:rPr>
        <w:t xml:space="preserve">previously </w:t>
      </w:r>
      <w:r w:rsidR="00887A31" w:rsidRPr="00E71517">
        <w:rPr>
          <w:rFonts w:cs="Arial"/>
        </w:rPr>
        <w:t xml:space="preserve">provided a </w:t>
      </w:r>
      <w:r w:rsidR="00887A31">
        <w:rPr>
          <w:rFonts w:cs="Arial"/>
        </w:rPr>
        <w:t xml:space="preserve">verbal </w:t>
      </w:r>
      <w:r w:rsidR="00887A31" w:rsidRPr="00E71517">
        <w:rPr>
          <w:rFonts w:cs="Arial"/>
        </w:rPr>
        <w:t xml:space="preserve">description </w:t>
      </w:r>
      <w:r w:rsidR="00887A31">
        <w:rPr>
          <w:rFonts w:cs="Arial"/>
        </w:rPr>
        <w:t xml:space="preserve">of the perpetrator? Intuitively, the answer is "yes," but without knowing the false ID rate, it is unclear if a suspect </w:t>
      </w:r>
      <w:r w:rsidR="00887A31" w:rsidRPr="00E71517">
        <w:rPr>
          <w:rFonts w:cs="Arial"/>
        </w:rPr>
        <w:t>identification</w:t>
      </w:r>
      <w:r w:rsidR="00887A31">
        <w:rPr>
          <w:rFonts w:cs="Arial"/>
        </w:rPr>
        <w:t xml:space="preserve"> following a verbal description </w:t>
      </w:r>
      <w:r w:rsidR="00887A31" w:rsidRPr="00E71517">
        <w:rPr>
          <w:rFonts w:cs="Arial"/>
        </w:rPr>
        <w:t xml:space="preserve">should be </w:t>
      </w:r>
      <w:r w:rsidR="00887A31">
        <w:rPr>
          <w:rFonts w:cs="Arial"/>
        </w:rPr>
        <w:t xml:space="preserve">given less </w:t>
      </w:r>
      <w:r w:rsidR="00887A31" w:rsidRPr="00E71517">
        <w:rPr>
          <w:rFonts w:cs="Arial"/>
        </w:rPr>
        <w:t xml:space="preserve">weight </w:t>
      </w:r>
      <w:r w:rsidR="00887A31" w:rsidRPr="00E71517">
        <w:rPr>
          <w:rFonts w:cs="Arial"/>
          <w:i/>
        </w:rPr>
        <w:t xml:space="preserve">or more </w:t>
      </w:r>
      <w:r w:rsidR="00887A31" w:rsidRPr="006E77AA">
        <w:rPr>
          <w:rFonts w:cs="Arial"/>
        </w:rPr>
        <w:t>weight</w:t>
      </w:r>
      <w:r w:rsidR="00887A31">
        <w:rPr>
          <w:rFonts w:cs="Arial"/>
        </w:rPr>
        <w:t>. This is true even if the correct and false ID rates show that verbal descriptions impair memory. In our view, psychologists should withhold giving advice to the legal system about the effect of verbal descriptions on suspect identifications until the issue is investigated by including lineups that contain an innocent suspect.</w:t>
      </w:r>
      <w:r w:rsidR="005816E8">
        <w:rPr>
          <w:rFonts w:cs="Arial"/>
        </w:rPr>
        <w:br w:type="page"/>
      </w:r>
    </w:p>
    <w:p w14:paraId="5DD2C8C7" w14:textId="77777777" w:rsidR="008A03F4" w:rsidRDefault="00580F4F" w:rsidP="00580F4F">
      <w:pPr>
        <w:spacing w:line="480" w:lineRule="auto"/>
        <w:ind w:firstLine="720"/>
      </w:pPr>
      <w:r w:rsidRPr="00ED3B02">
        <w:lastRenderedPageBreak/>
        <w:t xml:space="preserve">In a well-known study investigating the effect of verbally describing a face on subsequent memory for that same face, Schooler and Engstler-Schooler (1990) asked participants to watch a video of a simulated bank robbery and later tested their ability to identify the robber from a 6-person lineup. They found that participants who wrote out a description of the perpetrator's face after watching the video were subsequently less likely to identify the robber from the lineup compared to participants in a control condition who, instead of describing the perpetrator's face, generated a list of </w:t>
      </w:r>
      <w:r w:rsidR="00751F60" w:rsidRPr="00ED3B02">
        <w:t>capital cities</w:t>
      </w:r>
      <w:r w:rsidRPr="00ED3B02">
        <w:t>.</w:t>
      </w:r>
      <w:r w:rsidRPr="00580F4F">
        <w:t xml:space="preserve"> </w:t>
      </w:r>
      <w:r w:rsidR="001C1167">
        <w:t>In part because this finding</w:t>
      </w:r>
      <w:r w:rsidR="000C3A00">
        <w:t xml:space="preserve"> could have ramifications for police practices, </w:t>
      </w:r>
      <w:r w:rsidR="009F6340" w:rsidRPr="009F6340">
        <w:rPr>
          <w:i/>
        </w:rPr>
        <w:t>Perspectives on Psychological Science</w:t>
      </w:r>
      <w:r w:rsidR="009F6340">
        <w:t xml:space="preserve"> selected </w:t>
      </w:r>
      <w:r w:rsidR="008B2880">
        <w:t xml:space="preserve">this </w:t>
      </w:r>
      <w:r w:rsidR="005174DA">
        <w:t>study</w:t>
      </w:r>
      <w:r w:rsidR="000C3A00">
        <w:t xml:space="preserve"> </w:t>
      </w:r>
      <w:r w:rsidR="009F6340">
        <w:t>for its first registered replication report (RRR</w:t>
      </w:r>
      <w:r w:rsidR="008B2880">
        <w:t xml:space="preserve">). Two variants of the study were run; they differed only in the order of the participant’s tasks.  </w:t>
      </w:r>
      <w:r w:rsidR="000C3A00">
        <w:t xml:space="preserve">In RRR1, participants </w:t>
      </w:r>
      <w:r w:rsidR="008B2880">
        <w:t xml:space="preserve">watched the video, then immediately </w:t>
      </w:r>
      <w:r w:rsidR="000C3A00">
        <w:t>described the face</w:t>
      </w:r>
      <w:r w:rsidR="008B2880">
        <w:t xml:space="preserve">, </w:t>
      </w:r>
      <w:proofErr w:type="gramStart"/>
      <w:r w:rsidR="008B2880">
        <w:t>then</w:t>
      </w:r>
      <w:proofErr w:type="gramEnd"/>
      <w:r w:rsidR="008B2880">
        <w:t xml:space="preserve"> engaged </w:t>
      </w:r>
      <w:r w:rsidR="000C3A00">
        <w:t xml:space="preserve">in </w:t>
      </w:r>
      <w:r w:rsidR="008B2880">
        <w:t>a</w:t>
      </w:r>
      <w:r w:rsidR="000C3A00">
        <w:t xml:space="preserve"> 20</w:t>
      </w:r>
      <w:r w:rsidR="008B2880">
        <w:t>-</w:t>
      </w:r>
      <w:r w:rsidR="000C3A00">
        <w:t>minute</w:t>
      </w:r>
      <w:r w:rsidR="008B2880" w:rsidRPr="008B2880">
        <w:t xml:space="preserve"> </w:t>
      </w:r>
      <w:r w:rsidR="008B2880">
        <w:t>distractor task</w:t>
      </w:r>
      <w:r w:rsidR="000C3A00">
        <w:t xml:space="preserve">, </w:t>
      </w:r>
      <w:r w:rsidR="008A03F4">
        <w:t>whereas i</w:t>
      </w:r>
      <w:r w:rsidR="000C3A00">
        <w:t xml:space="preserve">n RRR2, participants </w:t>
      </w:r>
      <w:r w:rsidR="008A03F4">
        <w:t>engag</w:t>
      </w:r>
      <w:r w:rsidR="008B2880">
        <w:t>ed</w:t>
      </w:r>
      <w:r w:rsidR="008A03F4">
        <w:t xml:space="preserve"> in </w:t>
      </w:r>
      <w:r w:rsidR="008B2880">
        <w:t xml:space="preserve">the </w:t>
      </w:r>
      <w:r w:rsidR="00152724">
        <w:t>distractor task</w:t>
      </w:r>
      <w:r w:rsidR="008A03F4">
        <w:t xml:space="preserve"> </w:t>
      </w:r>
      <w:r w:rsidR="008B2880">
        <w:t>before describing the face</w:t>
      </w:r>
      <w:r w:rsidR="008A03F4">
        <w:t xml:space="preserve">. </w:t>
      </w:r>
      <w:r w:rsidR="00CD6986">
        <w:t>Upon</w:t>
      </w:r>
      <w:r w:rsidR="008A03F4">
        <w:t xml:space="preserve"> completing these activities, the participants attempted to identify the perpetrator from the </w:t>
      </w:r>
      <w:r w:rsidR="00152724">
        <w:t xml:space="preserve">photo </w:t>
      </w:r>
      <w:r w:rsidR="008A03F4">
        <w:t>lineup. The</w:t>
      </w:r>
      <w:r w:rsidR="006779CF">
        <w:t xml:space="preserve"> </w:t>
      </w:r>
      <w:r w:rsidR="005174DA">
        <w:t xml:space="preserve">main dependent </w:t>
      </w:r>
      <w:r w:rsidR="006779CF">
        <w:t xml:space="preserve">measure was the proportion of lineups from which witnesses correctly identified the </w:t>
      </w:r>
      <w:r w:rsidR="008A03F4">
        <w:t xml:space="preserve">perpetrator </w:t>
      </w:r>
      <w:r w:rsidR="006779CF">
        <w:t xml:space="preserve">(the correct ID rate). </w:t>
      </w:r>
    </w:p>
    <w:p w14:paraId="7A6D613E" w14:textId="77777777" w:rsidR="001C788C" w:rsidRDefault="001C788C" w:rsidP="00A829FA">
      <w:pPr>
        <w:spacing w:line="480" w:lineRule="auto"/>
        <w:ind w:firstLine="720"/>
      </w:pPr>
      <w:r>
        <w:t>For RRR1, the meta-analytic effect across 31 replications (</w:t>
      </w:r>
      <w:r w:rsidR="006779CF">
        <w:t>correct ID rate in the verbal description minus the correct ID rate in the control condition</w:t>
      </w:r>
      <w:r>
        <w:t xml:space="preserve">) was </w:t>
      </w:r>
      <w:r w:rsidR="005174DA">
        <w:t>-</w:t>
      </w:r>
      <w:r w:rsidR="00C27EEE">
        <w:t>4.01% (</w:t>
      </w:r>
      <w:r>
        <w:t>95% confid</w:t>
      </w:r>
      <w:r w:rsidR="00C27EEE">
        <w:t>ence interval: −7.15% to −0.87%)</w:t>
      </w:r>
      <w:r>
        <w:t>.</w:t>
      </w:r>
      <w:r w:rsidR="00A829FA">
        <w:t xml:space="preserve"> For RRR2, the meta-analysis of 22 </w:t>
      </w:r>
      <w:r w:rsidR="005174DA">
        <w:t xml:space="preserve">studies showed a difference of </w:t>
      </w:r>
      <w:r w:rsidR="00627EC7">
        <w:t>−</w:t>
      </w:r>
      <w:r w:rsidR="00C27EEE">
        <w:t>16.31% (</w:t>
      </w:r>
      <w:r w:rsidR="00A829FA">
        <w:t>95% confiden</w:t>
      </w:r>
      <w:r w:rsidR="00C27EEE">
        <w:t>ce interval: −20.47% to −12.14%)</w:t>
      </w:r>
      <w:r w:rsidR="00A829FA">
        <w:t xml:space="preserve">. Thus, the </w:t>
      </w:r>
      <w:r w:rsidR="00487EC8">
        <w:t xml:space="preserve">decrement </w:t>
      </w:r>
      <w:r w:rsidR="00A829FA">
        <w:t xml:space="preserve">was </w:t>
      </w:r>
      <w:r w:rsidR="006779CF">
        <w:t xml:space="preserve">statistically </w:t>
      </w:r>
      <w:r w:rsidR="00A829FA">
        <w:t>significant either way but was substantially larger when the verbal description occurred 20 minutes after the video and just before the lineup test</w:t>
      </w:r>
      <w:r w:rsidR="00F4569F">
        <w:rPr>
          <w:vertAlign w:val="superscript"/>
        </w:rPr>
        <w:t>1</w:t>
      </w:r>
      <w:r w:rsidR="00A829FA">
        <w:t>.</w:t>
      </w:r>
    </w:p>
    <w:p w14:paraId="51387764" w14:textId="77777777" w:rsidR="00A82DF8" w:rsidRDefault="00A82DF8" w:rsidP="00A82DF8">
      <w:pPr>
        <w:spacing w:line="480" w:lineRule="auto"/>
        <w:ind w:firstLine="720"/>
      </w:pPr>
      <w:r>
        <w:t xml:space="preserve">In </w:t>
      </w:r>
      <w:r w:rsidR="00ED1A8F">
        <w:t xml:space="preserve">describing </w:t>
      </w:r>
      <w:r>
        <w:t xml:space="preserve">the </w:t>
      </w:r>
      <w:r w:rsidR="00ED1A8F">
        <w:t>potential policy implications</w:t>
      </w:r>
      <w:r>
        <w:t xml:space="preserve"> of the replication effort, Alogna et al. (2014) </w:t>
      </w:r>
      <w:r w:rsidR="00F07A94">
        <w:t>wrote</w:t>
      </w:r>
      <w:r>
        <w:t xml:space="preserve"> "</w:t>
      </w:r>
      <w:r w:rsidRPr="00A82DF8">
        <w:t>If asking a witness to</w:t>
      </w:r>
      <w:r>
        <w:t xml:space="preserve"> verbally describe the person they saw </w:t>
      </w:r>
      <w:r>
        <w:lastRenderedPageBreak/>
        <w:t xml:space="preserve">substantially impairs their ability to recognize that person later, then eyewitness identification should be weighted less if the witness had provided a description earlier" (p. 557). However, </w:t>
      </w:r>
      <w:r w:rsidR="00ED1A8F">
        <w:t>that policy does not automatically follow from the antecedent</w:t>
      </w:r>
      <w:r>
        <w:t xml:space="preserve">. </w:t>
      </w:r>
      <w:r w:rsidR="00AC595B">
        <w:t xml:space="preserve">Even if verbal descriptions impair one's ability to </w:t>
      </w:r>
      <w:r w:rsidR="00ED1A8F">
        <w:t xml:space="preserve">later </w:t>
      </w:r>
      <w:r w:rsidR="00AC595B">
        <w:t xml:space="preserve">recognize </w:t>
      </w:r>
      <w:r w:rsidR="00ED1A8F">
        <w:t>a</w:t>
      </w:r>
      <w:r w:rsidR="00AC595B">
        <w:t xml:space="preserve"> person</w:t>
      </w:r>
      <w:r>
        <w:t xml:space="preserve">, it </w:t>
      </w:r>
      <w:r w:rsidR="001F6FD9">
        <w:t>might</w:t>
      </w:r>
      <w:r>
        <w:t xml:space="preserve"> be the case that </w:t>
      </w:r>
      <w:r w:rsidRPr="00A82DF8">
        <w:rPr>
          <w:i/>
        </w:rPr>
        <w:t>more weight</w:t>
      </w:r>
      <w:r>
        <w:t xml:space="preserve"> should </w:t>
      </w:r>
      <w:r w:rsidR="00D62CDB">
        <w:t xml:space="preserve">be </w:t>
      </w:r>
      <w:r w:rsidR="00F07A94">
        <w:t>attach</w:t>
      </w:r>
      <w:r w:rsidR="00D62CDB">
        <w:t>ed</w:t>
      </w:r>
      <w:r>
        <w:t xml:space="preserve"> to an </w:t>
      </w:r>
      <w:r w:rsidR="001F6FD9">
        <w:t>identification</w:t>
      </w:r>
      <w:r w:rsidR="001F6FD9" w:rsidRPr="00A82DF8">
        <w:t xml:space="preserve"> </w:t>
      </w:r>
      <w:r w:rsidR="001F6FD9">
        <w:t xml:space="preserve">made by an </w:t>
      </w:r>
      <w:r>
        <w:t xml:space="preserve">eyewitness </w:t>
      </w:r>
      <w:r w:rsidR="001F6FD9">
        <w:t>who</w:t>
      </w:r>
      <w:r>
        <w:t xml:space="preserve"> provided a description </w:t>
      </w:r>
      <w:r w:rsidR="00F07A94">
        <w:t>of the perpetrator</w:t>
      </w:r>
      <w:r>
        <w:t xml:space="preserve">. </w:t>
      </w:r>
      <w:r w:rsidR="001825F4">
        <w:t>In this comment, we explain why.</w:t>
      </w:r>
    </w:p>
    <w:p w14:paraId="7E491882" w14:textId="77777777" w:rsidR="00487EC8" w:rsidRPr="00285312" w:rsidRDefault="00285312" w:rsidP="00B356D6">
      <w:pPr>
        <w:spacing w:line="480" w:lineRule="auto"/>
        <w:jc w:val="center"/>
        <w:rPr>
          <w:i/>
        </w:rPr>
      </w:pPr>
      <w:r w:rsidRPr="00285312">
        <w:rPr>
          <w:i/>
        </w:rPr>
        <w:t>Two Possible</w:t>
      </w:r>
      <w:r w:rsidR="00487EC8" w:rsidRPr="00285312">
        <w:rPr>
          <w:i/>
        </w:rPr>
        <w:t xml:space="preserve"> Explanations</w:t>
      </w:r>
      <w:r w:rsidR="00C36355">
        <w:rPr>
          <w:i/>
        </w:rPr>
        <w:t xml:space="preserve"> of the Verbal Shadowing Effect</w:t>
      </w:r>
    </w:p>
    <w:p w14:paraId="553E239E" w14:textId="77777777" w:rsidR="00AE1AB5" w:rsidRDefault="004C721A" w:rsidP="00EA4226">
      <w:pPr>
        <w:spacing w:line="480" w:lineRule="auto"/>
        <w:ind w:firstLine="720"/>
      </w:pPr>
      <w:r>
        <w:t xml:space="preserve">To appreciate </w:t>
      </w:r>
      <w:r w:rsidR="001F6FD9">
        <w:t xml:space="preserve">why the existence of the verbal overshadowing effect does not </w:t>
      </w:r>
      <w:r w:rsidR="0008698C">
        <w:t xml:space="preserve">necessarily </w:t>
      </w:r>
      <w:r w:rsidR="001F6FD9">
        <w:t>imply that identifications made by eyewitnesses who provide a verbal description should be discounted</w:t>
      </w:r>
      <w:r>
        <w:t xml:space="preserve">, it is important to consider the fact that </w:t>
      </w:r>
      <w:r w:rsidR="001F6FD9">
        <w:t xml:space="preserve">in </w:t>
      </w:r>
      <w:r>
        <w:t>both the original study and the 31 replications only target-present lineup</w:t>
      </w:r>
      <w:r w:rsidR="006779CF">
        <w:t>s</w:t>
      </w:r>
      <w:r w:rsidR="001F6FD9" w:rsidRPr="001F6FD9">
        <w:t xml:space="preserve"> </w:t>
      </w:r>
      <w:r w:rsidR="001F6FD9">
        <w:t>were used</w:t>
      </w:r>
      <w:r>
        <w:t xml:space="preserve"> (</w:t>
      </w:r>
      <w:r w:rsidR="005174DA">
        <w:t xml:space="preserve">i.e., </w:t>
      </w:r>
      <w:r>
        <w:t>lineup</w:t>
      </w:r>
      <w:r w:rsidR="005174DA">
        <w:t>s</w:t>
      </w:r>
      <w:r>
        <w:t xml:space="preserve"> that contained the guilty suspect). </w:t>
      </w:r>
      <w:r w:rsidR="005174DA">
        <w:t>The</w:t>
      </w:r>
      <w:r>
        <w:t xml:space="preserve"> correct ID rate</w:t>
      </w:r>
      <w:r w:rsidR="001F6FD9" w:rsidRPr="001F6FD9">
        <w:t xml:space="preserve"> </w:t>
      </w:r>
      <w:r w:rsidR="001F6FD9">
        <w:t>is also known as the hit rate</w:t>
      </w:r>
      <w:r>
        <w:t xml:space="preserve">. </w:t>
      </w:r>
      <w:r w:rsidR="00D62CDB">
        <w:t>Both t</w:t>
      </w:r>
      <w:r>
        <w:t xml:space="preserve">he original study and </w:t>
      </w:r>
      <w:r w:rsidR="001F6FD9">
        <w:t>its</w:t>
      </w:r>
      <w:r>
        <w:t xml:space="preserve"> replications show that the hit rate is </w:t>
      </w:r>
      <w:r w:rsidR="00156353">
        <w:t xml:space="preserve">significantly </w:t>
      </w:r>
      <w:r>
        <w:t xml:space="preserve">lower when the perpetrator's face is described compared to when it is not described. That difference in the hit rates across the two conditions </w:t>
      </w:r>
      <w:r w:rsidRPr="000B1714">
        <w:rPr>
          <w:i/>
        </w:rPr>
        <w:t>is</w:t>
      </w:r>
      <w:r>
        <w:t xml:space="preserve"> the verbal overshadowing effect. As has been noted before, </w:t>
      </w:r>
      <w:r w:rsidR="005673DE">
        <w:t xml:space="preserve">and as was also noted in the registered replication report (see page 570 of Algona et al., 2014), </w:t>
      </w:r>
      <w:r>
        <w:t xml:space="preserve">a decrease in the hit rate can occur either because </w:t>
      </w:r>
      <w:r w:rsidR="001F6FD9">
        <w:t xml:space="preserve">memory has been impaired (i.e., </w:t>
      </w:r>
      <w:r>
        <w:t>discriminability</w:t>
      </w:r>
      <w:r w:rsidR="00487EC8">
        <w:t xml:space="preserve"> – the ability </w:t>
      </w:r>
      <w:r w:rsidR="00C2775F">
        <w:t xml:space="preserve">to </w:t>
      </w:r>
      <w:r w:rsidR="00487EC8">
        <w:t xml:space="preserve">distinguish what was seen from what was not seen </w:t>
      </w:r>
      <w:r w:rsidR="0046408D">
        <w:t>–</w:t>
      </w:r>
      <w:r>
        <w:t xml:space="preserve"> has been reduced</w:t>
      </w:r>
      <w:r w:rsidR="001F6FD9">
        <w:t>)</w:t>
      </w:r>
      <w:r>
        <w:t xml:space="preserve"> or because responding has become more conservative</w:t>
      </w:r>
      <w:r w:rsidR="00D62CDB">
        <w:t xml:space="preserve"> (</w:t>
      </w:r>
      <w:r w:rsidR="00487EC8">
        <w:t>i.e.</w:t>
      </w:r>
      <w:r w:rsidR="0046408D">
        <w:t>,</w:t>
      </w:r>
      <w:r w:rsidR="00487EC8">
        <w:t xml:space="preserve"> </w:t>
      </w:r>
      <w:r w:rsidR="0046408D">
        <w:t>inclination to choose has been reduced</w:t>
      </w:r>
      <w:r w:rsidR="00487EC8">
        <w:t xml:space="preserve"> </w:t>
      </w:r>
      <w:r w:rsidR="0046408D">
        <w:t>–</w:t>
      </w:r>
      <w:r w:rsidR="00487EC8">
        <w:t xml:space="preserve"> </w:t>
      </w:r>
      <w:r w:rsidR="00D62CDB">
        <w:t xml:space="preserve">e.g., Clare &amp; </w:t>
      </w:r>
      <w:r w:rsidR="00D62CDB" w:rsidRPr="000A1092">
        <w:t>Lewandowsky</w:t>
      </w:r>
      <w:r w:rsidR="00D62CDB">
        <w:t>,</w:t>
      </w:r>
      <w:r w:rsidR="00D62CDB" w:rsidRPr="000A1092">
        <w:t xml:space="preserve"> 2004</w:t>
      </w:r>
      <w:r w:rsidR="00D62CDB">
        <w:t xml:space="preserve">; </w:t>
      </w:r>
      <w:r w:rsidR="00D62CDB" w:rsidRPr="00A80C1F">
        <w:rPr>
          <w:rFonts w:ascii="Times New Roman" w:eastAsiaTheme="minorEastAsia" w:hAnsi="Times New Roman"/>
        </w:rPr>
        <w:t>Meissner &amp; Brigham, 2001).</w:t>
      </w:r>
      <w:r>
        <w:t xml:space="preserve"> </w:t>
      </w:r>
      <w:r w:rsidR="000A1092">
        <w:t xml:space="preserve">To find out which </w:t>
      </w:r>
      <w:r w:rsidR="005174DA">
        <w:t xml:space="preserve">explanation </w:t>
      </w:r>
      <w:r w:rsidR="00D62CDB">
        <w:t>applies when memory is tested using a lineup procedure</w:t>
      </w:r>
      <w:r w:rsidR="000A1092">
        <w:t>, the corresponding false alarm rates for the two conditions</w:t>
      </w:r>
      <w:r w:rsidR="00F04989">
        <w:t xml:space="preserve"> must be determined as well</w:t>
      </w:r>
      <w:r w:rsidR="00DA0E3E">
        <w:rPr>
          <w:vertAlign w:val="superscript"/>
        </w:rPr>
        <w:t>2</w:t>
      </w:r>
      <w:r w:rsidR="005174DA">
        <w:t>.</w:t>
      </w:r>
      <w:r w:rsidR="000A1092">
        <w:t xml:space="preserve"> </w:t>
      </w:r>
      <w:r w:rsidR="005174DA">
        <w:t>T</w:t>
      </w:r>
      <w:r w:rsidR="000A1092">
        <w:t xml:space="preserve">o </w:t>
      </w:r>
      <w:r w:rsidR="00936E08">
        <w:t xml:space="preserve">obtain </w:t>
      </w:r>
      <w:r w:rsidR="000A1092">
        <w:t xml:space="preserve">that information, additional participants </w:t>
      </w:r>
      <w:r w:rsidR="001F6FD9">
        <w:t xml:space="preserve">would </w:t>
      </w:r>
      <w:r w:rsidR="00D62CDB">
        <w:t xml:space="preserve">need to be tested </w:t>
      </w:r>
      <w:r w:rsidR="000A1092">
        <w:t xml:space="preserve">using target-absent </w:t>
      </w:r>
      <w:r w:rsidR="000A1092">
        <w:lastRenderedPageBreak/>
        <w:t>lineup</w:t>
      </w:r>
      <w:r w:rsidR="006779CF">
        <w:t>s</w:t>
      </w:r>
      <w:r w:rsidR="000A1092">
        <w:t xml:space="preserve"> (i.e., lineup</w:t>
      </w:r>
      <w:r w:rsidR="006779CF">
        <w:t>s</w:t>
      </w:r>
      <w:r w:rsidR="005174DA">
        <w:t xml:space="preserve"> that contain</w:t>
      </w:r>
      <w:r w:rsidR="000A1092">
        <w:t xml:space="preserve"> an innocent suspect instead</w:t>
      </w:r>
      <w:r w:rsidR="006779CF" w:rsidRPr="006779CF">
        <w:t xml:space="preserve"> </w:t>
      </w:r>
      <w:r w:rsidR="006779CF">
        <w:t>of the guilty suspect</w:t>
      </w:r>
      <w:r w:rsidR="000A1092">
        <w:t xml:space="preserve">). </w:t>
      </w:r>
      <w:r w:rsidR="001B25C2">
        <w:t>The proportion of target-absent lineups from which the innocent suspect is incorrectly identified is the false ID rate (i.e., the false alarm rate).</w:t>
      </w:r>
      <w:r w:rsidR="00580F4F">
        <w:t xml:space="preserve"> </w:t>
      </w:r>
      <w:r w:rsidR="006D1ADB" w:rsidRPr="00ED3B02">
        <w:t xml:space="preserve">Instead of choosing the suspect, eyewitnesses presented with target-present or target-absent lineups may choose </w:t>
      </w:r>
      <w:proofErr w:type="gramStart"/>
      <w:r w:rsidR="006D1ADB" w:rsidRPr="00ED3B02">
        <w:t>a filler</w:t>
      </w:r>
      <w:proofErr w:type="gramEnd"/>
      <w:r w:rsidR="006D1ADB" w:rsidRPr="00ED3B02">
        <w:t xml:space="preserve"> or decide that the perpetrator is not in the lineup. Our focus is on suspect IDs</w:t>
      </w:r>
      <w:r w:rsidR="0096046B" w:rsidRPr="00ED3B02">
        <w:t xml:space="preserve"> because only those IDs contribute</w:t>
      </w:r>
      <w:r w:rsidR="006D1ADB" w:rsidRPr="00ED3B02">
        <w:t xml:space="preserve"> to correct and wrongful convictions.</w:t>
      </w:r>
    </w:p>
    <w:p w14:paraId="4BE94FEC" w14:textId="77777777" w:rsidR="00487EC8" w:rsidRPr="00C36355" w:rsidRDefault="00487EC8" w:rsidP="00487EC8">
      <w:pPr>
        <w:spacing w:line="480" w:lineRule="auto"/>
        <w:rPr>
          <w:i/>
        </w:rPr>
      </w:pPr>
      <w:r w:rsidRPr="00C36355">
        <w:rPr>
          <w:i/>
        </w:rPr>
        <w:t xml:space="preserve">Conservative Responding </w:t>
      </w:r>
    </w:p>
    <w:p w14:paraId="50ABDD4F" w14:textId="77777777" w:rsidR="009D1A8E" w:rsidRDefault="00302F5C" w:rsidP="00A82DF8">
      <w:pPr>
        <w:spacing w:line="480" w:lineRule="auto"/>
        <w:ind w:firstLine="720"/>
      </w:pPr>
      <w:r>
        <w:t>There have been</w:t>
      </w:r>
      <w:r w:rsidR="00981D51">
        <w:t xml:space="preserve"> studies of the verbal overshadowing effect</w:t>
      </w:r>
      <w:r>
        <w:t xml:space="preserve"> that</w:t>
      </w:r>
      <w:r w:rsidR="00981D51">
        <w:t xml:space="preserve"> have included target-absent lineups (Clare </w:t>
      </w:r>
      <w:r w:rsidR="00487EC8">
        <w:t xml:space="preserve">&amp; </w:t>
      </w:r>
      <w:r w:rsidR="00981D51" w:rsidRPr="000A1092">
        <w:t>Lewandowsky</w:t>
      </w:r>
      <w:r w:rsidR="00981D51">
        <w:t>,</w:t>
      </w:r>
      <w:r w:rsidR="00981D51" w:rsidRPr="000A1092">
        <w:t xml:space="preserve"> </w:t>
      </w:r>
      <w:r w:rsidR="00981D51">
        <w:t>2</w:t>
      </w:r>
      <w:r w:rsidR="00981D51" w:rsidRPr="000A1092">
        <w:t>004</w:t>
      </w:r>
      <w:r w:rsidR="00981D51">
        <w:t xml:space="preserve">; </w:t>
      </w:r>
      <w:r w:rsidR="00981D51" w:rsidRPr="00981D51">
        <w:t>Meissner</w:t>
      </w:r>
      <w:r w:rsidR="00981D51">
        <w:t>,</w:t>
      </w:r>
      <w:r w:rsidR="00981D51" w:rsidRPr="00981D51">
        <w:t xml:space="preserve"> </w:t>
      </w:r>
      <w:r w:rsidR="00981D51">
        <w:t>2002</w:t>
      </w:r>
      <w:r w:rsidR="00981D51" w:rsidRPr="00981D51">
        <w:t>,</w:t>
      </w:r>
      <w:r w:rsidR="00981D51">
        <w:t xml:space="preserve"> </w:t>
      </w:r>
      <w:r w:rsidR="00981D51" w:rsidRPr="00981D51">
        <w:t>Memon &amp; Rose</w:t>
      </w:r>
      <w:r w:rsidR="00981D51">
        <w:t>,</w:t>
      </w:r>
      <w:r w:rsidR="00981D51" w:rsidRPr="00981D51">
        <w:t xml:space="preserve"> 2002, Sauerland, Holub, &amp; Sporer</w:t>
      </w:r>
      <w:r w:rsidR="00981D51">
        <w:t>,</w:t>
      </w:r>
      <w:r w:rsidR="00981D51" w:rsidRPr="00981D51">
        <w:t xml:space="preserve"> </w:t>
      </w:r>
      <w:r w:rsidR="00981D51">
        <w:t>2008;</w:t>
      </w:r>
      <w:r w:rsidR="00981D51" w:rsidRPr="00981D51">
        <w:t xml:space="preserve"> Dehon, Vanootighem, &amp; Brédart</w:t>
      </w:r>
      <w:r w:rsidR="00981D51">
        <w:t>,</w:t>
      </w:r>
      <w:r w:rsidR="00981D51" w:rsidRPr="00981D51">
        <w:t xml:space="preserve"> 2013).</w:t>
      </w:r>
      <w:r w:rsidR="00981D51">
        <w:t xml:space="preserve"> </w:t>
      </w:r>
      <w:r w:rsidR="00487EC8">
        <w:t xml:space="preserve">One </w:t>
      </w:r>
      <w:r>
        <w:t>stud</w:t>
      </w:r>
      <w:r w:rsidR="00487EC8">
        <w:t>y</w:t>
      </w:r>
      <w:r>
        <w:t xml:space="preserve"> </w:t>
      </w:r>
      <w:r w:rsidR="00713EDC">
        <w:t xml:space="preserve">concluded that the effect arose because participants in the verbal description condition </w:t>
      </w:r>
      <w:r w:rsidR="00936E08">
        <w:t>were more conservative</w:t>
      </w:r>
      <w:r w:rsidR="009D1A8E">
        <w:t xml:space="preserve"> than participants in the control condition</w:t>
      </w:r>
      <w:r w:rsidR="002C0CBE">
        <w:t xml:space="preserve"> (Clare &amp; Lewandowsky, </w:t>
      </w:r>
      <w:r w:rsidR="002C0CBE" w:rsidRPr="000A1092">
        <w:t>2004)</w:t>
      </w:r>
      <w:r w:rsidR="00936E08">
        <w:t xml:space="preserve">. </w:t>
      </w:r>
      <w:r w:rsidR="00EA4226">
        <w:t>T</w:t>
      </w:r>
      <w:r w:rsidR="00936E08">
        <w:t xml:space="preserve">hey </w:t>
      </w:r>
      <w:r w:rsidR="00152724">
        <w:t xml:space="preserve">found that participants </w:t>
      </w:r>
      <w:r w:rsidR="00713EDC">
        <w:t xml:space="preserve">were more reluctant to make an ID from </w:t>
      </w:r>
      <w:r w:rsidR="001B25C2">
        <w:t>any</w:t>
      </w:r>
      <w:r w:rsidR="00713EDC">
        <w:t xml:space="preserve"> lineup (target-present or target-absent). </w:t>
      </w:r>
      <w:r w:rsidR="00156353">
        <w:t>As a result</w:t>
      </w:r>
      <w:r w:rsidR="00713EDC">
        <w:t xml:space="preserve">, fewer guilty suspects </w:t>
      </w:r>
      <w:r w:rsidR="005174DA">
        <w:t>were</w:t>
      </w:r>
      <w:r w:rsidR="00713EDC">
        <w:t xml:space="preserve"> identified </w:t>
      </w:r>
      <w:r w:rsidR="009D1A8E">
        <w:t>after</w:t>
      </w:r>
      <w:r w:rsidR="00713EDC">
        <w:t xml:space="preserve"> verbally describing the perpetrator's face</w:t>
      </w:r>
      <w:r w:rsidR="005174DA">
        <w:t xml:space="preserve"> (that is the verbal overshadowing effect)</w:t>
      </w:r>
      <w:r w:rsidR="00713EDC">
        <w:t xml:space="preserve">, but fewer innocent suspects </w:t>
      </w:r>
      <w:r w:rsidR="005174DA">
        <w:t>were</w:t>
      </w:r>
      <w:r w:rsidR="00713EDC">
        <w:t xml:space="preserve"> identified as well. </w:t>
      </w:r>
      <w:r w:rsidR="00EA4226">
        <w:t>In other words, both the correct ID and the false ID rate were lower in the verbal overshadowing condition (see Table 1).</w:t>
      </w:r>
    </w:p>
    <w:p w14:paraId="6C5611F6" w14:textId="77777777" w:rsidR="006D1ADB" w:rsidRPr="00ED3B02" w:rsidRDefault="006D1ADB" w:rsidP="006D1ADB">
      <w:pPr>
        <w:spacing w:line="480" w:lineRule="auto"/>
        <w:jc w:val="center"/>
      </w:pPr>
      <w:r w:rsidRPr="00ED3B02">
        <w:t>--------------------------------</w:t>
      </w:r>
    </w:p>
    <w:p w14:paraId="3CFC0AA5" w14:textId="77777777" w:rsidR="006D1ADB" w:rsidRPr="00ED3B02" w:rsidRDefault="006D1ADB" w:rsidP="006D1ADB">
      <w:pPr>
        <w:spacing w:line="480" w:lineRule="auto"/>
        <w:jc w:val="center"/>
      </w:pPr>
      <w:r w:rsidRPr="00ED3B02">
        <w:t>Insert Table 1 About Here</w:t>
      </w:r>
    </w:p>
    <w:p w14:paraId="2C313495" w14:textId="77777777" w:rsidR="006D1ADB" w:rsidRDefault="006D1ADB" w:rsidP="006D1ADB">
      <w:pPr>
        <w:spacing w:line="480" w:lineRule="auto"/>
        <w:jc w:val="center"/>
      </w:pPr>
      <w:r w:rsidRPr="00ED3B02">
        <w:t>--------------------------------</w:t>
      </w:r>
    </w:p>
    <w:p w14:paraId="76BB0D65" w14:textId="77777777" w:rsidR="00477422" w:rsidRDefault="00F94210" w:rsidP="00477422">
      <w:pPr>
        <w:spacing w:line="480" w:lineRule="auto"/>
        <w:ind w:firstLine="720"/>
      </w:pPr>
      <w:r>
        <w:t>As noted in a number of recent articles, a key consideration is that the probative value of an ID (in other words, the trustworthiness of an ID) increases as responding becomes more conservative (</w:t>
      </w:r>
      <w:r w:rsidR="00152724">
        <w:t xml:space="preserve">e.g., </w:t>
      </w:r>
      <w:r>
        <w:t xml:space="preserve">Wixted &amp; Mickes, 2012). </w:t>
      </w:r>
      <w:r w:rsidR="00E57C2C">
        <w:t xml:space="preserve">This phenomenon is invariably observed in </w:t>
      </w:r>
      <w:r w:rsidR="006606BC">
        <w:t>receiver operating characteristic (</w:t>
      </w:r>
      <w:r w:rsidR="00E57C2C">
        <w:t>ROC</w:t>
      </w:r>
      <w:r w:rsidR="006606BC">
        <w:t>)</w:t>
      </w:r>
      <w:r w:rsidR="00E57C2C">
        <w:t xml:space="preserve"> data </w:t>
      </w:r>
      <w:r w:rsidR="00E57C2C">
        <w:lastRenderedPageBreak/>
        <w:t xml:space="preserve">and is predicted by the standard signal detection model of recognition memory performance (Wixted &amp; Mickes, 2014). </w:t>
      </w:r>
      <w:r>
        <w:t>Thus, i</w:t>
      </w:r>
      <w:r w:rsidR="005D6BA8">
        <w:t xml:space="preserve">f inducing more conservative responding were the </w:t>
      </w:r>
      <w:r w:rsidR="005D6BA8" w:rsidRPr="00936E08">
        <w:rPr>
          <w:i/>
        </w:rPr>
        <w:t>only</w:t>
      </w:r>
      <w:r w:rsidR="005D6BA8">
        <w:t xml:space="preserve"> effect of providing a verbal description</w:t>
      </w:r>
      <w:r>
        <w:t xml:space="preserve"> (i.e., if that is why the correct ID rate decreases)</w:t>
      </w:r>
      <w:r w:rsidR="005D6BA8">
        <w:t xml:space="preserve">, then the identifications made by the witnesses in the verbal condition would be </w:t>
      </w:r>
      <w:r w:rsidR="005D6BA8" w:rsidRPr="00713EDC">
        <w:rPr>
          <w:i/>
        </w:rPr>
        <w:t>more trustworthy</w:t>
      </w:r>
      <w:r w:rsidR="005D6BA8">
        <w:t xml:space="preserve"> (not less trustworthy) than the identifications made by the witn</w:t>
      </w:r>
      <w:r w:rsidR="00152724">
        <w:t>esses in the control condition</w:t>
      </w:r>
      <w:r w:rsidR="005D6BA8">
        <w:t xml:space="preserve">. </w:t>
      </w:r>
      <w:r w:rsidR="00477422">
        <w:t xml:space="preserve">Indeed, this very phenomenon is evident in the data reported by Clare and </w:t>
      </w:r>
      <w:r w:rsidR="00477422" w:rsidRPr="000A1092">
        <w:t>Lewandowsky (2004)</w:t>
      </w:r>
      <w:r w:rsidR="00477422">
        <w:t xml:space="preserve">. </w:t>
      </w:r>
      <w:r w:rsidR="00514AD7" w:rsidRPr="00514AD7">
        <w:t>In their Experiment 1, the correct and false ID rates computed separately from target-present and target-absent lineups in the control condition were .80 and .1</w:t>
      </w:r>
      <w:r w:rsidR="00514AD7">
        <w:t>3</w:t>
      </w:r>
      <w:r w:rsidR="00514AD7" w:rsidRPr="00514AD7">
        <w:t>, respectively</w:t>
      </w:r>
      <w:r w:rsidR="00E92BAB">
        <w:rPr>
          <w:vertAlign w:val="superscript"/>
        </w:rPr>
        <w:t xml:space="preserve"> </w:t>
      </w:r>
      <w:r w:rsidR="00E92BAB">
        <w:t>(see Table 1)</w:t>
      </w:r>
      <w:r w:rsidR="00514AD7" w:rsidRPr="00514AD7">
        <w:t>. The probative value of a suspect ID in this condition is given by the diagnosticity ratio, .80 / .1</w:t>
      </w:r>
      <w:r w:rsidR="00514AD7">
        <w:t>3</w:t>
      </w:r>
      <w:r w:rsidR="00514AD7" w:rsidRPr="00514AD7">
        <w:t xml:space="preserve"> = </w:t>
      </w:r>
      <w:r w:rsidR="00514AD7">
        <w:t>6</w:t>
      </w:r>
      <w:r w:rsidR="00514AD7" w:rsidRPr="00514AD7">
        <w:t>.</w:t>
      </w:r>
      <w:r w:rsidR="00514AD7">
        <w:t>15</w:t>
      </w:r>
      <w:r w:rsidR="00514AD7" w:rsidRPr="00514AD7">
        <w:t xml:space="preserve">. </w:t>
      </w:r>
      <w:r w:rsidR="00514AD7" w:rsidRPr="00982D35">
        <w:t xml:space="preserve">The correct and false ID rates from the verbal description condition </w:t>
      </w:r>
      <w:r w:rsidR="00514AD7" w:rsidRPr="00514AD7">
        <w:t>were .63</w:t>
      </w:r>
      <w:r w:rsidR="00514AD7">
        <w:t xml:space="preserve"> and .</w:t>
      </w:r>
      <w:r w:rsidR="00514AD7" w:rsidRPr="00514AD7">
        <w:t>0</w:t>
      </w:r>
      <w:r w:rsidR="00514AD7">
        <w:t>8</w:t>
      </w:r>
      <w:r w:rsidR="005A5B92">
        <w:t>,</w:t>
      </w:r>
      <w:r w:rsidR="005A5B92" w:rsidRPr="005A5B92">
        <w:t xml:space="preserve"> </w:t>
      </w:r>
      <w:r w:rsidR="005A5B92" w:rsidRPr="00514AD7">
        <w:t>respectively</w:t>
      </w:r>
      <w:r w:rsidR="00514AD7" w:rsidRPr="00514AD7">
        <w:t xml:space="preserve"> (.63 / .</w:t>
      </w:r>
      <w:r w:rsidR="00514AD7">
        <w:t>08</w:t>
      </w:r>
      <w:r w:rsidR="00514AD7" w:rsidRPr="00514AD7">
        <w:t xml:space="preserve"> = </w:t>
      </w:r>
      <w:r w:rsidR="00514AD7">
        <w:t>7.88</w:t>
      </w:r>
      <w:r w:rsidR="00514AD7" w:rsidRPr="00514AD7">
        <w:t xml:space="preserve">). Thus, despite the fact that the correct ID rate decreased when the suspect was verbally described, the probative value of a suspect ID </w:t>
      </w:r>
      <w:r w:rsidR="00887A31">
        <w:t>–</w:t>
      </w:r>
      <w:r w:rsidR="00514AD7" w:rsidRPr="00514AD7">
        <w:t xml:space="preserve"> that</w:t>
      </w:r>
      <w:r w:rsidR="00887A31">
        <w:t xml:space="preserve"> </w:t>
      </w:r>
      <w:r w:rsidR="00514AD7" w:rsidRPr="00514AD7">
        <w:t xml:space="preserve">is, the trustworthiness of a suspect ID </w:t>
      </w:r>
      <w:r w:rsidR="00887A31">
        <w:t>–</w:t>
      </w:r>
      <w:r w:rsidR="00514AD7" w:rsidRPr="00514AD7">
        <w:t xml:space="preserve"> increased.</w:t>
      </w:r>
    </w:p>
    <w:p w14:paraId="00FDD0A9" w14:textId="77777777" w:rsidR="005B046D" w:rsidRPr="00C307BB" w:rsidRDefault="00BB5C5B" w:rsidP="00C307BB">
      <w:pPr>
        <w:spacing w:line="480" w:lineRule="auto"/>
        <w:rPr>
          <w:i/>
        </w:rPr>
      </w:pPr>
      <w:r w:rsidRPr="00C36355">
        <w:rPr>
          <w:i/>
        </w:rPr>
        <w:t>Reduced Discriminability</w:t>
      </w:r>
    </w:p>
    <w:p w14:paraId="243A8557" w14:textId="77777777" w:rsidR="00C307BB" w:rsidRDefault="005E08DE" w:rsidP="00C307BB">
      <w:pPr>
        <w:spacing w:line="480" w:lineRule="auto"/>
        <w:ind w:firstLine="720"/>
      </w:pPr>
      <w:r>
        <w:t>H</w:t>
      </w:r>
      <w:r w:rsidR="00015203">
        <w:t xml:space="preserve">aving both correct and false ID rates </w:t>
      </w:r>
      <w:r w:rsidR="0045453B">
        <w:t xml:space="preserve">available </w:t>
      </w:r>
      <w:r w:rsidR="00015203">
        <w:t>allows one to compute the trustworthiness of an ID made from the different experimental conditions</w:t>
      </w:r>
      <w:r w:rsidR="00F73A55">
        <w:t xml:space="preserve"> (information that is necessary to determine policy implications</w:t>
      </w:r>
      <w:r w:rsidR="00D5363F">
        <w:t xml:space="preserve"> of the verbal overshadowing effect</w:t>
      </w:r>
      <w:r w:rsidR="00F73A55">
        <w:t>)</w:t>
      </w:r>
      <w:r w:rsidR="00015203">
        <w:t xml:space="preserve">, </w:t>
      </w:r>
      <w:r>
        <w:t xml:space="preserve">but </w:t>
      </w:r>
      <w:r w:rsidR="00015203">
        <w:t xml:space="preserve">those values alone do not indicate if verbal descriptions impair discriminability. </w:t>
      </w:r>
      <w:r w:rsidR="00BC17F5">
        <w:t xml:space="preserve">In this context, discriminability refers to the ability to distinguish between </w:t>
      </w:r>
      <w:r w:rsidR="002A685C">
        <w:t xml:space="preserve">the </w:t>
      </w:r>
      <w:proofErr w:type="gramStart"/>
      <w:r w:rsidR="002A685C">
        <w:t>face</w:t>
      </w:r>
      <w:proofErr w:type="gramEnd"/>
      <w:r w:rsidR="002A685C">
        <w:t xml:space="preserve"> that was seen in the video from faces that were not (including the face of an innocent suspect). </w:t>
      </w:r>
      <w:r w:rsidR="00015203">
        <w:t xml:space="preserve">Although one could compute </w:t>
      </w:r>
      <w:r w:rsidR="00015203" w:rsidRPr="0045453B">
        <w:rPr>
          <w:i/>
        </w:rPr>
        <w:t>d'</w:t>
      </w:r>
      <w:r w:rsidR="00015203">
        <w:t xml:space="preserve"> </w:t>
      </w:r>
      <w:r w:rsidR="0045453B">
        <w:t xml:space="preserve">to measure discriminability </w:t>
      </w:r>
      <w:r w:rsidR="00015203">
        <w:t>(see Mickes</w:t>
      </w:r>
      <w:r w:rsidR="00AC7EAB">
        <w:t>, Moreland, Clark, &amp; Wixted</w:t>
      </w:r>
      <w:r w:rsidR="00015203">
        <w:t xml:space="preserve">, 2014), a better approach would be to </w:t>
      </w:r>
      <w:r w:rsidR="0045453B">
        <w:t xml:space="preserve">either </w:t>
      </w:r>
      <w:r w:rsidR="00015203">
        <w:t xml:space="preserve">perform ROC analysis or use a forced-choice procedure. </w:t>
      </w:r>
      <w:r w:rsidR="00C307BB">
        <w:lastRenderedPageBreak/>
        <w:t>As described in classic signal-detection texts, t</w:t>
      </w:r>
      <w:r w:rsidR="00015203">
        <w:t>hese</w:t>
      </w:r>
      <w:r w:rsidR="00934668">
        <w:t xml:space="preserve"> method</w:t>
      </w:r>
      <w:r w:rsidR="00015203">
        <w:t>s</w:t>
      </w:r>
      <w:r w:rsidR="00934668">
        <w:t xml:space="preserve"> can </w:t>
      </w:r>
      <w:r>
        <w:t>more definitively indicate</w:t>
      </w:r>
      <w:r w:rsidR="00934668">
        <w:t xml:space="preserve"> whether or not verbal descriptions influence discriminability</w:t>
      </w:r>
      <w:r w:rsidR="00CA35F2">
        <w:t xml:space="preserve"> (Green &amp; Swets, 1966</w:t>
      </w:r>
      <w:r w:rsidR="00C307BB">
        <w:t>; Macmillan &amp; Creelman, 2005</w:t>
      </w:r>
      <w:r w:rsidR="00CA35F2">
        <w:t>)</w:t>
      </w:r>
      <w:r w:rsidR="00934668">
        <w:t xml:space="preserve">. Knowing whether or not verbal descriptions </w:t>
      </w:r>
      <w:r w:rsidR="0045453B">
        <w:t>affect</w:t>
      </w:r>
      <w:r w:rsidR="00121A84">
        <w:t xml:space="preserve"> discriminability is ess</w:t>
      </w:r>
      <w:r w:rsidR="00015203">
        <w:t xml:space="preserve">ential for theory development. </w:t>
      </w:r>
      <w:r w:rsidR="00D83D97">
        <w:t>A</w:t>
      </w:r>
      <w:r w:rsidR="00121A84">
        <w:t xml:space="preserve">t the moment, it is not clear if the </w:t>
      </w:r>
      <w:r w:rsidR="0045453B">
        <w:t xml:space="preserve">relevant </w:t>
      </w:r>
      <w:r w:rsidR="00121A84">
        <w:t xml:space="preserve">theory should address </w:t>
      </w:r>
      <w:r w:rsidR="0045453B">
        <w:t>the</w:t>
      </w:r>
      <w:r w:rsidR="00121A84">
        <w:t xml:space="preserve"> effects </w:t>
      </w:r>
      <w:r w:rsidR="0045453B">
        <w:t xml:space="preserve">of verbal descriptions </w:t>
      </w:r>
      <w:r w:rsidR="00121A84">
        <w:t>on discriminability, response bias, or both.</w:t>
      </w:r>
      <w:r w:rsidR="00934668">
        <w:t xml:space="preserve"> </w:t>
      </w:r>
    </w:p>
    <w:p w14:paraId="741A18F2" w14:textId="77777777" w:rsidR="00BB5C5B" w:rsidRPr="00E92BAB" w:rsidRDefault="00BB5C5B" w:rsidP="00543CF2">
      <w:pPr>
        <w:spacing w:line="480" w:lineRule="auto"/>
        <w:jc w:val="center"/>
        <w:rPr>
          <w:i/>
        </w:rPr>
      </w:pPr>
      <w:r w:rsidRPr="00E92BAB">
        <w:rPr>
          <w:i/>
        </w:rPr>
        <w:t>Policy Implications</w:t>
      </w:r>
    </w:p>
    <w:p w14:paraId="283BE60D" w14:textId="77777777" w:rsidR="00C307BB" w:rsidRDefault="00C307BB" w:rsidP="00C307BB">
      <w:pPr>
        <w:spacing w:line="480" w:lineRule="auto"/>
        <w:ind w:firstLine="720"/>
      </w:pPr>
      <w:r>
        <w:t xml:space="preserve">If the verbal overshadowing effect </w:t>
      </w:r>
      <w:proofErr w:type="gramStart"/>
      <w:r>
        <w:t>is</w:t>
      </w:r>
      <w:proofErr w:type="gramEnd"/>
      <w:r>
        <w:t xml:space="preserve"> determined to reflect reduced discriminability, would it mean that an ID made following a verbal description is less trustworthy than it otherwise would be? Not necessarily. Even in that case, verbal descriptions might </w:t>
      </w:r>
      <w:r w:rsidRPr="00477422">
        <w:rPr>
          <w:i/>
        </w:rPr>
        <w:t>also</w:t>
      </w:r>
      <w:r>
        <w:t xml:space="preserve"> induce sufficiently conservative responding that the probative value of an ID would still increase. In fact, this exact state of affairs may apply to another line of research that has compared simultaneous vs. sequential lineups.</w:t>
      </w:r>
      <w:r w:rsidR="00BF56B6">
        <w:rPr>
          <w:vertAlign w:val="superscript"/>
        </w:rPr>
        <w:t>3</w:t>
      </w:r>
    </w:p>
    <w:p w14:paraId="1CF552C6" w14:textId="77777777" w:rsidR="006E2072" w:rsidRDefault="000D65F4" w:rsidP="001C788C">
      <w:pPr>
        <w:spacing w:line="480" w:lineRule="auto"/>
        <w:ind w:firstLine="720"/>
      </w:pPr>
      <w:r>
        <w:t>With the forgoing considerations in mind, imagine that</w:t>
      </w:r>
      <w:r w:rsidR="007D599D">
        <w:t xml:space="preserve"> </w:t>
      </w:r>
      <w:r w:rsidR="006E2072">
        <w:t>suspect</w:t>
      </w:r>
      <w:r w:rsidR="007D599D">
        <w:t xml:space="preserve"> IDs made in the verbal overshadowing condition</w:t>
      </w:r>
      <w:r w:rsidR="009D338B">
        <w:t xml:space="preserve"> </w:t>
      </w:r>
      <w:r w:rsidR="002D6C91">
        <w:t>were found to</w:t>
      </w:r>
      <w:r w:rsidR="007D599D">
        <w:t xml:space="preserve"> have lower probative value </w:t>
      </w:r>
      <w:r w:rsidR="00F80F46">
        <w:t xml:space="preserve">(i.e., </w:t>
      </w:r>
      <w:r w:rsidR="002D6C91">
        <w:t>lower accuracy</w:t>
      </w:r>
      <w:r w:rsidR="00F80F46">
        <w:t xml:space="preserve">) </w:t>
      </w:r>
      <w:r w:rsidR="007D599D">
        <w:t xml:space="preserve">compared to </w:t>
      </w:r>
      <w:r w:rsidR="00F80F46">
        <w:t xml:space="preserve">IDs made in </w:t>
      </w:r>
      <w:r w:rsidR="007D599D">
        <w:t>the control condition</w:t>
      </w:r>
      <w:r>
        <w:t xml:space="preserve">. </w:t>
      </w:r>
      <w:r w:rsidR="00B27244">
        <w:t xml:space="preserve">This would occur, for example, if verbal descriptions impair </w:t>
      </w:r>
      <w:r w:rsidR="00C307BB">
        <w:t>discriminability</w:t>
      </w:r>
      <w:r w:rsidR="00B27244">
        <w:t xml:space="preserve"> </w:t>
      </w:r>
      <w:r w:rsidR="00166948">
        <w:t xml:space="preserve">(i.e., yield a lower ROC) </w:t>
      </w:r>
      <w:r w:rsidR="00B27244">
        <w:t xml:space="preserve">without </w:t>
      </w:r>
      <w:r w:rsidR="0045453B">
        <w:t xml:space="preserve">also inducing a conservative </w:t>
      </w:r>
      <w:r w:rsidR="00B27244">
        <w:t>response bias. Under those conditions, w</w:t>
      </w:r>
      <w:r>
        <w:t xml:space="preserve">ould it </w:t>
      </w:r>
      <w:r w:rsidR="00C307BB">
        <w:t>finally</w:t>
      </w:r>
      <w:r w:rsidR="0001631C">
        <w:t xml:space="preserve"> </w:t>
      </w:r>
      <w:r w:rsidR="007D599D">
        <w:t xml:space="preserve">be </w:t>
      </w:r>
      <w:r w:rsidR="00DE4BF6">
        <w:t>safe</w:t>
      </w:r>
      <w:r w:rsidR="007D599D">
        <w:t xml:space="preserve"> </w:t>
      </w:r>
      <w:r w:rsidR="00373C23">
        <w:t>for</w:t>
      </w:r>
      <w:r w:rsidR="007D599D">
        <w:t xml:space="preserve"> psychologists </w:t>
      </w:r>
      <w:r w:rsidR="00373C23">
        <w:t>to</w:t>
      </w:r>
      <w:r w:rsidR="007D599D">
        <w:t xml:space="preserve"> advise the legal system to attach less weight to IDs made by witnesses who provided a description of the perpetrator's face</w:t>
      </w:r>
      <w:r>
        <w:t xml:space="preserve">? It might be. </w:t>
      </w:r>
      <w:r w:rsidR="00C43ADA">
        <w:t xml:space="preserve">We </w:t>
      </w:r>
      <w:proofErr w:type="gramStart"/>
      <w:r w:rsidR="00C43ADA">
        <w:t>say</w:t>
      </w:r>
      <w:proofErr w:type="gramEnd"/>
      <w:r w:rsidR="00C43ADA">
        <w:t xml:space="preserve"> "might" because</w:t>
      </w:r>
      <w:r w:rsidR="006E2072">
        <w:t xml:space="preserve">, even </w:t>
      </w:r>
      <w:r w:rsidR="00166948">
        <w:t>here</w:t>
      </w:r>
      <w:r w:rsidR="006E2072">
        <w:t xml:space="preserve">, there are additional factors to take into consideration. For example, it could be argued that, rather than discounting suspect IDs made by witnesses who provided a verbal description, a better approach </w:t>
      </w:r>
      <w:r w:rsidR="00F45D30">
        <w:t>might</w:t>
      </w:r>
      <w:r w:rsidR="006E2072">
        <w:t xml:space="preserve"> be </w:t>
      </w:r>
      <w:r w:rsidR="00EB14E6">
        <w:t xml:space="preserve">to </w:t>
      </w:r>
      <w:r w:rsidR="00A84874">
        <w:t xml:space="preserve">have the lineup administrator </w:t>
      </w:r>
      <w:r w:rsidR="006E2072">
        <w:t xml:space="preserve">induce </w:t>
      </w:r>
      <w:r w:rsidR="0043508F">
        <w:t xml:space="preserve">more </w:t>
      </w:r>
      <w:r w:rsidR="006E2072">
        <w:t xml:space="preserve">conservative responding in such witnesses </w:t>
      </w:r>
      <w:r w:rsidR="002D6C91">
        <w:t xml:space="preserve">before they make an ID </w:t>
      </w:r>
      <w:r w:rsidR="006E2072">
        <w:t xml:space="preserve">(e.g., </w:t>
      </w:r>
      <w:r w:rsidR="004311DD">
        <w:t xml:space="preserve">by </w:t>
      </w:r>
      <w:r w:rsidR="006E2072">
        <w:t xml:space="preserve">encouraging them not to make an ID </w:t>
      </w:r>
      <w:r w:rsidR="006E2072">
        <w:lastRenderedPageBreak/>
        <w:t xml:space="preserve">unless they are confident of being correct). This would have the effect of increasing the probative value of </w:t>
      </w:r>
      <w:r>
        <w:t xml:space="preserve">their </w:t>
      </w:r>
      <w:r w:rsidR="006E2072">
        <w:t>suspect IDs</w:t>
      </w:r>
      <w:r w:rsidR="00166948">
        <w:t>, thereby</w:t>
      </w:r>
      <w:r w:rsidR="006E2072">
        <w:t xml:space="preserve"> </w:t>
      </w:r>
      <w:r w:rsidR="004311DD">
        <w:t xml:space="preserve">offsetting the </w:t>
      </w:r>
      <w:r w:rsidR="0043508F">
        <w:t xml:space="preserve">negative </w:t>
      </w:r>
      <w:r w:rsidR="004311DD">
        <w:t>effect of</w:t>
      </w:r>
      <w:r w:rsidR="00166948">
        <w:t xml:space="preserve"> providing a verbal description</w:t>
      </w:r>
      <w:r w:rsidR="006E2072">
        <w:t>. At a minimum, policymakers should be advised that both options are available, and they could decide which approach to use.</w:t>
      </w:r>
    </w:p>
    <w:p w14:paraId="0A752570" w14:textId="77777777" w:rsidR="00214B51" w:rsidRDefault="0045453B" w:rsidP="00DC06DA">
      <w:pPr>
        <w:spacing w:line="480" w:lineRule="auto"/>
        <w:ind w:firstLine="720"/>
      </w:pPr>
      <w:r>
        <w:t>In our view,</w:t>
      </w:r>
      <w:r w:rsidR="00CC780F">
        <w:t xml:space="preserve"> experimental psychologists should offer no advice to the legal system </w:t>
      </w:r>
      <w:r w:rsidR="004311DD">
        <w:t>b</w:t>
      </w:r>
      <w:r w:rsidR="000D65F4">
        <w:t>ased on the results of this</w:t>
      </w:r>
      <w:r w:rsidR="004311DD">
        <w:t xml:space="preserve"> registered replication </w:t>
      </w:r>
      <w:r w:rsidR="0040138F">
        <w:t>report</w:t>
      </w:r>
      <w:r w:rsidR="006E2072">
        <w:t xml:space="preserve"> until the </w:t>
      </w:r>
      <w:r w:rsidR="00CC780F">
        <w:t xml:space="preserve">effects of verbal descriptions </w:t>
      </w:r>
      <w:r w:rsidR="006E2072">
        <w:t xml:space="preserve">on the probative value of suspect IDs </w:t>
      </w:r>
      <w:r w:rsidR="004311DD">
        <w:t>are</w:t>
      </w:r>
      <w:r w:rsidR="00CC780F">
        <w:t xml:space="preserve"> </w:t>
      </w:r>
      <w:r>
        <w:t xml:space="preserve">more </w:t>
      </w:r>
      <w:r w:rsidR="00CC780F">
        <w:t xml:space="preserve">thoroughly </w:t>
      </w:r>
      <w:r w:rsidR="006E2072">
        <w:t>understood</w:t>
      </w:r>
      <w:r w:rsidR="00CC780F">
        <w:t>.</w:t>
      </w:r>
      <w:r w:rsidR="006E2072">
        <w:t xml:space="preserve"> </w:t>
      </w:r>
      <w:r w:rsidR="007274CB" w:rsidRPr="00C43ADA">
        <w:t xml:space="preserve">For the moment, it is not clear if psychologists should be </w:t>
      </w:r>
      <w:r>
        <w:t>advising</w:t>
      </w:r>
      <w:r w:rsidRPr="00C43ADA">
        <w:t xml:space="preserve"> </w:t>
      </w:r>
      <w:r w:rsidR="007274CB" w:rsidRPr="00C43ADA">
        <w:t xml:space="preserve">the legal system to attach </w:t>
      </w:r>
      <w:r w:rsidR="007274CB" w:rsidRPr="00C43ADA">
        <w:rPr>
          <w:i/>
        </w:rPr>
        <w:t>more weight or less weight</w:t>
      </w:r>
      <w:r w:rsidR="007274CB" w:rsidRPr="00C43ADA">
        <w:t xml:space="preserve"> to witnesses who identify a suspect after having provided a </w:t>
      </w:r>
      <w:r w:rsidR="000D65F4">
        <w:t xml:space="preserve">detailed </w:t>
      </w:r>
      <w:r w:rsidR="007274CB" w:rsidRPr="00C43ADA">
        <w:t>verbal description of the perpetrator's face.</w:t>
      </w:r>
      <w:r w:rsidR="00121A84">
        <w:t xml:space="preserve"> Our further advice echoes a point made by Rotello</w:t>
      </w:r>
      <w:r w:rsidR="00D8704B">
        <w:t>,</w:t>
      </w:r>
      <w:r w:rsidR="00121A84">
        <w:t xml:space="preserve"> </w:t>
      </w:r>
      <w:r w:rsidR="00D8704B">
        <w:rPr>
          <w:rFonts w:ascii="Times New Roman" w:eastAsiaTheme="minorEastAsia" w:hAnsi="Times New Roman"/>
          <w:lang w:val="de-DE"/>
        </w:rPr>
        <w:t>Heit, &amp; Dub</w:t>
      </w:r>
      <w:r w:rsidR="00D8704B" w:rsidRPr="004200D1">
        <w:rPr>
          <w:rFonts w:eastAsiaTheme="minorEastAsia"/>
          <w:lang w:val="en-GB"/>
        </w:rPr>
        <w:t>é</w:t>
      </w:r>
      <w:r w:rsidR="00D8704B" w:rsidDel="00D8704B">
        <w:t xml:space="preserve"> </w:t>
      </w:r>
      <w:r w:rsidR="00121A84">
        <w:t xml:space="preserve">(in press). In registered replications, the optimal </w:t>
      </w:r>
      <w:r w:rsidR="00214B51">
        <w:t>approach</w:t>
      </w:r>
      <w:r w:rsidR="00121A84">
        <w:t xml:space="preserve"> may not be to insist that the original procedure be followed exactly, with no additional conditions </w:t>
      </w:r>
      <w:r>
        <w:t>included</w:t>
      </w:r>
      <w:r w:rsidR="00121A84">
        <w:t xml:space="preserve">. </w:t>
      </w:r>
      <w:r w:rsidR="00214B51">
        <w:t>With regard to the first registered replication, a</w:t>
      </w:r>
      <w:r w:rsidR="00121A84">
        <w:t xml:space="preserve">n argument could be made that a better way to </w:t>
      </w:r>
      <w:proofErr w:type="gramStart"/>
      <w:r w:rsidR="00121A84">
        <w:t>have run</w:t>
      </w:r>
      <w:proofErr w:type="gramEnd"/>
      <w:r w:rsidR="00121A84">
        <w:t xml:space="preserve"> the replication studies would have been to </w:t>
      </w:r>
      <w:r w:rsidR="00D83D97">
        <w:t>add</w:t>
      </w:r>
      <w:r w:rsidR="00121A84">
        <w:t xml:space="preserve"> a target-absent condition, with participants randomly assigned</w:t>
      </w:r>
      <w:r w:rsidR="00214B51">
        <w:t xml:space="preserve"> to each condition</w:t>
      </w:r>
      <w:r w:rsidR="00121A84">
        <w:t xml:space="preserve">. </w:t>
      </w:r>
      <w:r w:rsidR="00214B51">
        <w:t>I</w:t>
      </w:r>
      <w:r w:rsidR="00121A84">
        <w:t>gnoring the f</w:t>
      </w:r>
      <w:r w:rsidR="00477422">
        <w:t>alse ID rates obtained from the</w:t>
      </w:r>
      <w:r w:rsidR="00121A84">
        <w:t xml:space="preserve"> target-absent condition </w:t>
      </w:r>
      <w:r w:rsidR="00214B51">
        <w:t>provides an</w:t>
      </w:r>
      <w:r w:rsidR="00121A84">
        <w:t xml:space="preserve"> exact replication of the original</w:t>
      </w:r>
      <w:r w:rsidR="00214B51">
        <w:t xml:space="preserve"> study</w:t>
      </w:r>
      <w:r w:rsidR="00121A84">
        <w:t>. Bu</w:t>
      </w:r>
      <w:r w:rsidR="00477422">
        <w:t>t</w:t>
      </w:r>
      <w:r w:rsidR="00121A84">
        <w:t xml:space="preserve"> </w:t>
      </w:r>
      <w:r w:rsidR="00214B51">
        <w:t>taking into account</w:t>
      </w:r>
      <w:r w:rsidR="00121A84">
        <w:t xml:space="preserve"> the </w:t>
      </w:r>
      <w:r w:rsidR="00214B51">
        <w:t xml:space="preserve">additional </w:t>
      </w:r>
      <w:r w:rsidR="00121A84">
        <w:t xml:space="preserve">information provided by the target-absent data would </w:t>
      </w:r>
      <w:r>
        <w:t>provide</w:t>
      </w:r>
      <w:r w:rsidR="00121A84">
        <w:t xml:space="preserve"> a better </w:t>
      </w:r>
      <w:r>
        <w:t xml:space="preserve">theoretical </w:t>
      </w:r>
      <w:r w:rsidR="00121A84">
        <w:t xml:space="preserve">understanding of </w:t>
      </w:r>
      <w:r w:rsidR="00214B51">
        <w:t xml:space="preserve">why verbal descriptions affect memory performance and how the field should </w:t>
      </w:r>
      <w:proofErr w:type="gramStart"/>
      <w:r w:rsidR="00214B51">
        <w:t>advise</w:t>
      </w:r>
      <w:proofErr w:type="gramEnd"/>
      <w:r w:rsidR="00121A84">
        <w:t xml:space="preserve"> the legal system. </w:t>
      </w:r>
    </w:p>
    <w:p w14:paraId="4B29F34F" w14:textId="77777777" w:rsidR="00E45461" w:rsidRDefault="00E45461">
      <w:pPr>
        <w:autoSpaceDE/>
        <w:autoSpaceDN/>
        <w:rPr>
          <w:rFonts w:ascii="Times New Roman" w:hAnsi="Times New Roman"/>
          <w:b/>
        </w:rPr>
      </w:pPr>
      <w:r>
        <w:rPr>
          <w:rFonts w:ascii="Times New Roman" w:hAnsi="Times New Roman"/>
          <w:b/>
        </w:rPr>
        <w:br w:type="page"/>
      </w:r>
    </w:p>
    <w:p w14:paraId="2367EB54" w14:textId="77777777" w:rsidR="002F6538" w:rsidRPr="002F6538" w:rsidRDefault="002F6538" w:rsidP="00DC06DA">
      <w:pPr>
        <w:spacing w:line="480" w:lineRule="auto"/>
        <w:jc w:val="center"/>
        <w:rPr>
          <w:rFonts w:ascii="Times New Roman" w:hAnsi="Times New Roman"/>
        </w:rPr>
      </w:pPr>
      <w:r w:rsidRPr="00A80C1F">
        <w:rPr>
          <w:rFonts w:ascii="Times New Roman" w:hAnsi="Times New Roman"/>
          <w:b/>
        </w:rPr>
        <w:lastRenderedPageBreak/>
        <w:t>References</w:t>
      </w:r>
    </w:p>
    <w:p w14:paraId="64BBAFE2" w14:textId="77777777" w:rsidR="00445F07" w:rsidRDefault="00445F07" w:rsidP="00270F2E">
      <w:pPr>
        <w:widowControl w:val="0"/>
        <w:adjustRightInd w:val="0"/>
        <w:spacing w:line="480" w:lineRule="auto"/>
        <w:ind w:left="720" w:hanging="720"/>
        <w:rPr>
          <w:rFonts w:ascii="Times New Roman" w:eastAsiaTheme="minorEastAsia" w:hAnsi="Times New Roman"/>
        </w:rPr>
      </w:pPr>
      <w:r w:rsidRPr="00445F07">
        <w:rPr>
          <w:rFonts w:ascii="Times New Roman" w:eastAsiaTheme="minorEastAsia" w:hAnsi="Times New Roman"/>
        </w:rPr>
        <w:t xml:space="preserve">Alogna, V. K., Attaya, M. K., Aucoin, P., Bahnik, </w:t>
      </w:r>
      <w:r w:rsidR="00270F2E">
        <w:rPr>
          <w:rFonts w:ascii="Times New Roman" w:eastAsiaTheme="minorEastAsia" w:hAnsi="Times New Roman"/>
        </w:rPr>
        <w:t>S., Birch, S., Birt, A. R., ...</w:t>
      </w:r>
      <w:r w:rsidRPr="00445F07">
        <w:rPr>
          <w:rFonts w:ascii="Times New Roman" w:eastAsiaTheme="minorEastAsia" w:hAnsi="Times New Roman"/>
        </w:rPr>
        <w:t>Zwaan, R. A. (2014). Registered replication report: Schooler &amp; Engstler-Schooler (1990).</w:t>
      </w:r>
      <w:r w:rsidR="00270F2E">
        <w:rPr>
          <w:rFonts w:ascii="Times New Roman" w:eastAsiaTheme="minorEastAsia" w:hAnsi="Times New Roman"/>
        </w:rPr>
        <w:t xml:space="preserve"> </w:t>
      </w:r>
      <w:proofErr w:type="gramStart"/>
      <w:r w:rsidRPr="00270F2E">
        <w:rPr>
          <w:rFonts w:ascii="Times New Roman" w:eastAsiaTheme="minorEastAsia" w:hAnsi="Times New Roman"/>
          <w:i/>
        </w:rPr>
        <w:t>Perspectives on Psychological Science, 9</w:t>
      </w:r>
      <w:r w:rsidRPr="00445F07">
        <w:rPr>
          <w:rFonts w:ascii="Times New Roman" w:eastAsiaTheme="minorEastAsia" w:hAnsi="Times New Roman"/>
        </w:rPr>
        <w:t>, 556–578.</w:t>
      </w:r>
      <w:proofErr w:type="gramEnd"/>
    </w:p>
    <w:p w14:paraId="0F575E0D" w14:textId="77777777" w:rsidR="002F6538" w:rsidRDefault="002F6538" w:rsidP="002F6538">
      <w:pPr>
        <w:widowControl w:val="0"/>
        <w:adjustRightInd w:val="0"/>
        <w:spacing w:line="480" w:lineRule="auto"/>
        <w:ind w:left="720" w:hanging="720"/>
        <w:rPr>
          <w:rFonts w:ascii="Times New Roman" w:eastAsiaTheme="minorEastAsia" w:hAnsi="Times New Roman"/>
          <w:lang w:val="de-DE"/>
        </w:rPr>
      </w:pPr>
      <w:r w:rsidRPr="00A80C1F">
        <w:rPr>
          <w:rFonts w:ascii="Times New Roman" w:eastAsiaTheme="minorEastAsia" w:hAnsi="Times New Roman"/>
        </w:rPr>
        <w:t xml:space="preserve">Clare, J., &amp; Lewandowsky, S. (2004). Verbalizing facial memory: Criterion effects in verbal overshadowing. </w:t>
      </w:r>
      <w:r w:rsidRPr="00A80C1F">
        <w:rPr>
          <w:rFonts w:ascii="Times New Roman" w:eastAsiaTheme="minorEastAsia" w:hAnsi="Times New Roman"/>
          <w:i/>
        </w:rPr>
        <w:t xml:space="preserve">Journal of Experimental Psychology: Learning, Memory, and Cognition, 30, </w:t>
      </w:r>
      <w:r w:rsidRPr="00A80C1F">
        <w:rPr>
          <w:rFonts w:ascii="Times New Roman" w:eastAsiaTheme="minorEastAsia" w:hAnsi="Times New Roman"/>
        </w:rPr>
        <w:t xml:space="preserve">739-755. </w:t>
      </w:r>
      <w:r w:rsidRPr="00A80C1F">
        <w:rPr>
          <w:rFonts w:ascii="Times New Roman" w:eastAsiaTheme="minorEastAsia" w:hAnsi="Times New Roman"/>
          <w:lang w:val="de-DE"/>
        </w:rPr>
        <w:t>doi:10.1037/0278-7393.30.4.739</w:t>
      </w:r>
    </w:p>
    <w:p w14:paraId="25BFD03F" w14:textId="77777777" w:rsidR="0099543F" w:rsidRPr="009C787C" w:rsidRDefault="0099543F" w:rsidP="002F6538">
      <w:pPr>
        <w:widowControl w:val="0"/>
        <w:adjustRightInd w:val="0"/>
        <w:spacing w:line="480" w:lineRule="auto"/>
        <w:ind w:left="720" w:hanging="720"/>
        <w:rPr>
          <w:rFonts w:ascii="Times New Roman" w:eastAsiaTheme="minorEastAsia" w:hAnsi="Times New Roman"/>
          <w:i/>
        </w:rPr>
      </w:pPr>
      <w:r>
        <w:rPr>
          <w:rFonts w:ascii="Times New Roman" w:eastAsiaTheme="minorEastAsia" w:hAnsi="Times New Roman"/>
          <w:lang w:val="de-DE"/>
        </w:rPr>
        <w:t>Dehon, H., Vanootighem, V., &amp; Bredart, S. (2013)</w:t>
      </w:r>
      <w:r w:rsidR="002A1CEE">
        <w:rPr>
          <w:rFonts w:ascii="Times New Roman" w:eastAsiaTheme="minorEastAsia" w:hAnsi="Times New Roman"/>
          <w:lang w:val="de-DE"/>
        </w:rPr>
        <w:t xml:space="preserve">. Verbal overshadowing of face memory does occur in children too! </w:t>
      </w:r>
      <w:r w:rsidR="002A1CEE">
        <w:rPr>
          <w:rFonts w:ascii="Times New Roman" w:eastAsiaTheme="minorEastAsia" w:hAnsi="Times New Roman"/>
          <w:i/>
          <w:lang w:val="de-DE"/>
        </w:rPr>
        <w:t xml:space="preserve">Frontiers in Psychology, 4, </w:t>
      </w:r>
      <w:r w:rsidR="002A1CEE" w:rsidRPr="009C787C">
        <w:rPr>
          <w:rFonts w:ascii="Times New Roman" w:eastAsiaTheme="minorEastAsia" w:hAnsi="Times New Roman"/>
          <w:lang w:val="de-DE"/>
        </w:rPr>
        <w:t>1-12.</w:t>
      </w:r>
      <w:r w:rsidR="0001631C">
        <w:rPr>
          <w:rFonts w:ascii="Times New Roman" w:eastAsiaTheme="minorEastAsia" w:hAnsi="Times New Roman"/>
          <w:lang w:val="de-DE"/>
        </w:rPr>
        <w:t xml:space="preserve"> </w:t>
      </w:r>
      <w:r w:rsidR="0001631C" w:rsidRPr="00514AD7">
        <w:rPr>
          <w:rFonts w:ascii="Times New Roman" w:eastAsiaTheme="minorEastAsia" w:hAnsi="Times New Roman"/>
        </w:rPr>
        <w:t>10.3389/fpsyg.2013.00970</w:t>
      </w:r>
    </w:p>
    <w:p w14:paraId="4AA4CB37" w14:textId="77777777" w:rsidR="00C2775F" w:rsidRPr="00C2775F" w:rsidRDefault="00C2775F" w:rsidP="00C2775F">
      <w:pPr>
        <w:widowControl w:val="0"/>
        <w:adjustRightInd w:val="0"/>
        <w:spacing w:line="480" w:lineRule="auto"/>
        <w:ind w:left="720" w:hanging="720"/>
        <w:rPr>
          <w:rFonts w:ascii="Times New Roman" w:eastAsiaTheme="minorEastAsia" w:hAnsi="Times New Roman"/>
        </w:rPr>
      </w:pPr>
      <w:r w:rsidRPr="00C2775F">
        <w:rPr>
          <w:rFonts w:ascii="Times New Roman" w:eastAsiaTheme="minorEastAsia" w:hAnsi="Times New Roman"/>
        </w:rPr>
        <w:t xml:space="preserve">Green, D. M., &amp; Swets, J. A. (1966). </w:t>
      </w:r>
      <w:proofErr w:type="gramStart"/>
      <w:r w:rsidRPr="00C2775F">
        <w:rPr>
          <w:rFonts w:ascii="Times New Roman" w:eastAsiaTheme="minorEastAsia" w:hAnsi="Times New Roman"/>
        </w:rPr>
        <w:t>Signal detection theory and psychophysics.</w:t>
      </w:r>
      <w:proofErr w:type="gramEnd"/>
    </w:p>
    <w:p w14:paraId="2F14DE04" w14:textId="77777777" w:rsidR="00C2775F" w:rsidRDefault="00C2775F" w:rsidP="00C2775F">
      <w:pPr>
        <w:widowControl w:val="0"/>
        <w:adjustRightInd w:val="0"/>
        <w:spacing w:line="480" w:lineRule="auto"/>
        <w:ind w:left="720"/>
        <w:rPr>
          <w:rFonts w:ascii="Times New Roman" w:eastAsiaTheme="minorEastAsia" w:hAnsi="Times New Roman"/>
        </w:rPr>
      </w:pPr>
      <w:r w:rsidRPr="00C2775F">
        <w:rPr>
          <w:rFonts w:ascii="Times New Roman" w:eastAsiaTheme="minorEastAsia" w:hAnsi="Times New Roman"/>
        </w:rPr>
        <w:t>Oxford, England: Krieger.</w:t>
      </w:r>
    </w:p>
    <w:p w14:paraId="4E95FB8C" w14:textId="77777777" w:rsidR="00B80A49" w:rsidRDefault="00B80A49" w:rsidP="00B80A49">
      <w:pPr>
        <w:widowControl w:val="0"/>
        <w:adjustRightInd w:val="0"/>
        <w:spacing w:line="480" w:lineRule="auto"/>
        <w:ind w:left="709" w:hanging="709"/>
        <w:rPr>
          <w:rFonts w:ascii="Times New Roman" w:eastAsiaTheme="minorEastAsia" w:hAnsi="Times New Roman"/>
        </w:rPr>
      </w:pPr>
      <w:r w:rsidRPr="00B80A49">
        <w:rPr>
          <w:rFonts w:ascii="Times New Roman" w:eastAsiaTheme="minorEastAsia" w:hAnsi="Times New Roman"/>
        </w:rPr>
        <w:t>Macmillan, N. A., &amp; Creelman, C. D. (2005). Detection theory: A user’s guide (2nd ed.). Mahwah, NJ: Erlbaum.</w:t>
      </w:r>
    </w:p>
    <w:p w14:paraId="6ADFF742" w14:textId="77777777" w:rsidR="00D36F8B" w:rsidRPr="00A80C1F" w:rsidRDefault="00D36F8B" w:rsidP="002F6538">
      <w:pPr>
        <w:widowControl w:val="0"/>
        <w:adjustRightInd w:val="0"/>
        <w:spacing w:line="480" w:lineRule="auto"/>
        <w:ind w:left="720" w:hanging="720"/>
        <w:rPr>
          <w:rFonts w:ascii="Times New Roman" w:eastAsiaTheme="minorEastAsia" w:hAnsi="Times New Roman"/>
        </w:rPr>
      </w:pPr>
      <w:proofErr w:type="gramStart"/>
      <w:r w:rsidRPr="00A80C1F">
        <w:rPr>
          <w:rFonts w:ascii="Times New Roman" w:eastAsiaTheme="minorEastAsia" w:hAnsi="Times New Roman"/>
        </w:rPr>
        <w:t>Meissner, C. A.</w:t>
      </w:r>
      <w:r>
        <w:rPr>
          <w:rFonts w:ascii="Times New Roman" w:eastAsiaTheme="minorEastAsia" w:hAnsi="Times New Roman"/>
        </w:rPr>
        <w:t xml:space="preserve"> (2002).</w:t>
      </w:r>
      <w:proofErr w:type="gramEnd"/>
      <w:r>
        <w:rPr>
          <w:rFonts w:ascii="Times New Roman" w:eastAsiaTheme="minorEastAsia" w:hAnsi="Times New Roman"/>
        </w:rPr>
        <w:t xml:space="preserve"> </w:t>
      </w:r>
      <w:proofErr w:type="gramStart"/>
      <w:r>
        <w:rPr>
          <w:rFonts w:ascii="Times New Roman" w:eastAsiaTheme="minorEastAsia" w:hAnsi="Times New Roman"/>
        </w:rPr>
        <w:t>Applied aspects of the instructional bias effect in verbal overshadowing.</w:t>
      </w:r>
      <w:proofErr w:type="gramEnd"/>
      <w:r>
        <w:rPr>
          <w:rFonts w:ascii="Times New Roman" w:eastAsiaTheme="minorEastAsia" w:hAnsi="Times New Roman"/>
        </w:rPr>
        <w:t xml:space="preserve"> </w:t>
      </w:r>
      <w:r>
        <w:rPr>
          <w:rFonts w:ascii="Times New Roman" w:eastAsiaTheme="minorEastAsia" w:hAnsi="Times New Roman"/>
          <w:i/>
        </w:rPr>
        <w:t>Applied Cognitive Psychology, 16,</w:t>
      </w:r>
      <w:r>
        <w:rPr>
          <w:rFonts w:ascii="Times New Roman" w:eastAsiaTheme="minorEastAsia" w:hAnsi="Times New Roman"/>
        </w:rPr>
        <w:t xml:space="preserve"> 911-928.</w:t>
      </w:r>
      <w:r w:rsidR="0001631C">
        <w:rPr>
          <w:rFonts w:ascii="Times New Roman" w:eastAsiaTheme="minorEastAsia" w:hAnsi="Times New Roman"/>
        </w:rPr>
        <w:t xml:space="preserve"> </w:t>
      </w:r>
      <w:proofErr w:type="gramStart"/>
      <w:r w:rsidR="0001631C">
        <w:rPr>
          <w:rFonts w:ascii="Times New Roman" w:eastAsiaTheme="minorEastAsia" w:hAnsi="Times New Roman"/>
        </w:rPr>
        <w:t>doi</w:t>
      </w:r>
      <w:proofErr w:type="gramEnd"/>
      <w:r w:rsidR="0001631C">
        <w:rPr>
          <w:rFonts w:ascii="Times New Roman" w:eastAsiaTheme="minorEastAsia" w:hAnsi="Times New Roman"/>
        </w:rPr>
        <w:t>:</w:t>
      </w:r>
      <w:r w:rsidR="0001631C" w:rsidRPr="0001631C">
        <w:rPr>
          <w:rFonts w:ascii="Arial" w:eastAsiaTheme="minorEastAsia" w:hAnsi="Arial" w:cs="Arial"/>
        </w:rPr>
        <w:t xml:space="preserve"> </w:t>
      </w:r>
      <w:r w:rsidR="0001631C" w:rsidRPr="0001631C">
        <w:rPr>
          <w:rFonts w:ascii="Times New Roman" w:eastAsiaTheme="minorEastAsia" w:hAnsi="Times New Roman"/>
        </w:rPr>
        <w:t>10.1002/acp.918</w:t>
      </w:r>
    </w:p>
    <w:p w14:paraId="2D1D912B" w14:textId="77777777" w:rsidR="002F6538" w:rsidRDefault="002F6538" w:rsidP="002F6538">
      <w:pPr>
        <w:widowControl w:val="0"/>
        <w:adjustRightInd w:val="0"/>
        <w:spacing w:line="480" w:lineRule="auto"/>
        <w:ind w:left="720" w:hanging="720"/>
        <w:rPr>
          <w:rFonts w:ascii="Times New Roman" w:eastAsiaTheme="minorEastAsia" w:hAnsi="Times New Roman"/>
        </w:rPr>
      </w:pPr>
      <w:r w:rsidRPr="00A80C1F">
        <w:rPr>
          <w:rFonts w:ascii="Times New Roman" w:eastAsiaTheme="minorEastAsia" w:hAnsi="Times New Roman"/>
        </w:rPr>
        <w:t xml:space="preserve">Meissner, C. A., &amp; Brigham, J. C. (2001). </w:t>
      </w:r>
      <w:proofErr w:type="gramStart"/>
      <w:r w:rsidRPr="00A80C1F">
        <w:rPr>
          <w:rFonts w:ascii="Times New Roman" w:eastAsiaTheme="minorEastAsia" w:hAnsi="Times New Roman"/>
        </w:rPr>
        <w:t>A meta-analysis of the verbal overshadowing effect in face identification.</w:t>
      </w:r>
      <w:proofErr w:type="gramEnd"/>
      <w:r w:rsidRPr="00A80C1F">
        <w:rPr>
          <w:rFonts w:ascii="Times New Roman" w:eastAsiaTheme="minorEastAsia" w:hAnsi="Times New Roman"/>
        </w:rPr>
        <w:t xml:space="preserve"> </w:t>
      </w:r>
      <w:r w:rsidRPr="00A80C1F">
        <w:rPr>
          <w:rFonts w:ascii="Times New Roman" w:eastAsiaTheme="minorEastAsia" w:hAnsi="Times New Roman"/>
          <w:i/>
        </w:rPr>
        <w:t xml:space="preserve">Applied Cognitive Psychology, 15, </w:t>
      </w:r>
      <w:r w:rsidRPr="00A80C1F">
        <w:rPr>
          <w:rFonts w:ascii="Times New Roman" w:eastAsiaTheme="minorEastAsia" w:hAnsi="Times New Roman"/>
        </w:rPr>
        <w:t xml:space="preserve">603-616. </w:t>
      </w:r>
      <w:proofErr w:type="gramStart"/>
      <w:r w:rsidRPr="00A80C1F">
        <w:rPr>
          <w:rFonts w:ascii="Times New Roman" w:eastAsiaTheme="minorEastAsia" w:hAnsi="Times New Roman"/>
        </w:rPr>
        <w:t>doi:10.1002</w:t>
      </w:r>
      <w:proofErr w:type="gramEnd"/>
      <w:r w:rsidRPr="00A80C1F">
        <w:rPr>
          <w:rFonts w:ascii="Times New Roman" w:eastAsiaTheme="minorEastAsia" w:hAnsi="Times New Roman"/>
        </w:rPr>
        <w:t>/acp.728</w:t>
      </w:r>
    </w:p>
    <w:p w14:paraId="6256F191" w14:textId="77777777" w:rsidR="00D36F8B" w:rsidRPr="00A80C1F" w:rsidRDefault="00D36F8B" w:rsidP="00D36F8B">
      <w:pPr>
        <w:widowControl w:val="0"/>
        <w:adjustRightInd w:val="0"/>
        <w:spacing w:line="480" w:lineRule="auto"/>
        <w:ind w:left="720" w:hanging="720"/>
        <w:rPr>
          <w:rFonts w:ascii="Times New Roman" w:eastAsiaTheme="minorEastAsia" w:hAnsi="Times New Roman"/>
        </w:rPr>
      </w:pPr>
      <w:r>
        <w:rPr>
          <w:rFonts w:ascii="Times New Roman" w:eastAsiaTheme="minorEastAsia" w:hAnsi="Times New Roman"/>
        </w:rPr>
        <w:t>Memon, A., &amp; Rose, R. (</w:t>
      </w:r>
      <w:r w:rsidRPr="00D36F8B">
        <w:rPr>
          <w:rFonts w:ascii="Times New Roman" w:eastAsiaTheme="minorEastAsia" w:hAnsi="Times New Roman"/>
        </w:rPr>
        <w:t>2002)</w:t>
      </w:r>
      <w:r>
        <w:rPr>
          <w:rFonts w:ascii="Times New Roman" w:eastAsiaTheme="minorEastAsia" w:hAnsi="Times New Roman"/>
        </w:rPr>
        <w:t>.</w:t>
      </w:r>
      <w:r w:rsidRPr="00D36F8B">
        <w:rPr>
          <w:rFonts w:ascii="Times New Roman" w:eastAsiaTheme="minorEastAsia" w:hAnsi="Times New Roman"/>
        </w:rPr>
        <w:t xml:space="preserve"> Identification abilities of</w:t>
      </w:r>
      <w:r>
        <w:rPr>
          <w:rFonts w:ascii="Times New Roman" w:eastAsiaTheme="minorEastAsia" w:hAnsi="Times New Roman"/>
        </w:rPr>
        <w:t xml:space="preserve"> </w:t>
      </w:r>
      <w:r w:rsidRPr="00D36F8B">
        <w:rPr>
          <w:rFonts w:ascii="Times New Roman" w:eastAsiaTheme="minorEastAsia" w:hAnsi="Times New Roman"/>
        </w:rPr>
        <w:t>children: Does a verbal des</w:t>
      </w:r>
      <w:r>
        <w:rPr>
          <w:rFonts w:ascii="Times New Roman" w:eastAsiaTheme="minorEastAsia" w:hAnsi="Times New Roman"/>
        </w:rPr>
        <w:t>cription hurt face recognition?</w:t>
      </w:r>
      <w:r w:rsidRPr="00D36F8B">
        <w:rPr>
          <w:rFonts w:ascii="Times New Roman" w:eastAsiaTheme="minorEastAsia" w:hAnsi="Times New Roman"/>
        </w:rPr>
        <w:t xml:space="preserve"> </w:t>
      </w:r>
      <w:r w:rsidRPr="009C787C">
        <w:rPr>
          <w:rFonts w:ascii="Times New Roman" w:eastAsiaTheme="minorEastAsia" w:hAnsi="Times New Roman"/>
          <w:i/>
        </w:rPr>
        <w:t>Psychology, Crime &amp; Law, 8</w:t>
      </w:r>
      <w:r w:rsidRPr="00D36F8B">
        <w:rPr>
          <w:rFonts w:ascii="Times New Roman" w:eastAsiaTheme="minorEastAsia" w:hAnsi="Times New Roman"/>
        </w:rPr>
        <w:t xml:space="preserve">, 229-242, </w:t>
      </w:r>
      <w:r w:rsidR="0001631C">
        <w:rPr>
          <w:rFonts w:ascii="Times New Roman" w:eastAsiaTheme="minorEastAsia" w:hAnsi="Times New Roman"/>
        </w:rPr>
        <w:t>doi</w:t>
      </w:r>
      <w:r w:rsidRPr="00D36F8B">
        <w:rPr>
          <w:rFonts w:ascii="Times New Roman" w:eastAsiaTheme="minorEastAsia" w:hAnsi="Times New Roman"/>
        </w:rPr>
        <w:t>: 10.1080/10683160208401817</w:t>
      </w:r>
    </w:p>
    <w:p w14:paraId="3C7E2470" w14:textId="77777777" w:rsidR="00AC7EAB" w:rsidRPr="00AC7EAB" w:rsidRDefault="00AC7EAB" w:rsidP="00AC7EAB">
      <w:pPr>
        <w:widowControl w:val="0"/>
        <w:adjustRightInd w:val="0"/>
        <w:spacing w:line="480" w:lineRule="auto"/>
        <w:ind w:left="720" w:hanging="720"/>
        <w:rPr>
          <w:rFonts w:ascii="Cambria" w:hAnsi="Cambria"/>
          <w:i/>
        </w:rPr>
      </w:pPr>
      <w:r w:rsidRPr="00514AD7">
        <w:rPr>
          <w:rFonts w:ascii="Cambria" w:hAnsi="Cambria"/>
        </w:rPr>
        <w:t>Mickes, L.,</w:t>
      </w:r>
      <w:r w:rsidRPr="00AC7EAB">
        <w:rPr>
          <w:rFonts w:ascii="Cambria" w:hAnsi="Cambria"/>
        </w:rPr>
        <w:t xml:space="preserve"> Moreland, M. B., Clark, S. E., &amp; Wixted, J. T. (2014). Missing the information needed to perform ROC analysis? Then compute </w:t>
      </w:r>
      <w:r w:rsidRPr="00AC7EAB">
        <w:rPr>
          <w:rFonts w:ascii="Cambria" w:hAnsi="Cambria"/>
          <w:i/>
        </w:rPr>
        <w:t>d'</w:t>
      </w:r>
      <w:r w:rsidRPr="00AC7EAB">
        <w:rPr>
          <w:rFonts w:ascii="Cambria" w:hAnsi="Cambria"/>
        </w:rPr>
        <w:t xml:space="preserve">, not the </w:t>
      </w:r>
      <w:r w:rsidRPr="00AC7EAB">
        <w:rPr>
          <w:rFonts w:ascii="Cambria" w:hAnsi="Cambria"/>
        </w:rPr>
        <w:lastRenderedPageBreak/>
        <w:t xml:space="preserve">diagnosticity ratio. </w:t>
      </w:r>
      <w:proofErr w:type="gramStart"/>
      <w:r w:rsidRPr="00AC7EAB">
        <w:rPr>
          <w:rFonts w:ascii="Cambria" w:hAnsi="Cambria"/>
          <w:i/>
        </w:rPr>
        <w:t>Journal of Applied Research in Memory and Cognition, 3,</w:t>
      </w:r>
      <w:r w:rsidRPr="00AC7EAB">
        <w:rPr>
          <w:rFonts w:ascii="Cambria" w:hAnsi="Cambria"/>
        </w:rPr>
        <w:t xml:space="preserve"> 58-62</w:t>
      </w:r>
      <w:r w:rsidRPr="00AC7EAB">
        <w:rPr>
          <w:rFonts w:ascii="Cambria" w:hAnsi="Cambria"/>
          <w:i/>
        </w:rPr>
        <w:t>.</w:t>
      </w:r>
      <w:proofErr w:type="gramEnd"/>
    </w:p>
    <w:p w14:paraId="4E48B195" w14:textId="77777777" w:rsidR="002F6538" w:rsidRPr="00A80C1F" w:rsidRDefault="002F6538" w:rsidP="002F6538">
      <w:pPr>
        <w:widowControl w:val="0"/>
        <w:adjustRightInd w:val="0"/>
        <w:spacing w:line="480" w:lineRule="auto"/>
        <w:ind w:left="720" w:hanging="720"/>
        <w:rPr>
          <w:rFonts w:ascii="Times New Roman" w:eastAsiaTheme="minorEastAsia" w:hAnsi="Times New Roman"/>
        </w:rPr>
      </w:pPr>
      <w:r w:rsidRPr="00A80C1F">
        <w:rPr>
          <w:rFonts w:ascii="Times New Roman" w:eastAsiaTheme="minorEastAsia" w:hAnsi="Times New Roman"/>
        </w:rPr>
        <w:t xml:space="preserve">Mickes, L., Flowe, H. D., &amp; Wixted, J. T. (2012). Receiver Operating </w:t>
      </w:r>
    </w:p>
    <w:p w14:paraId="55D17340" w14:textId="77777777" w:rsidR="002F6538" w:rsidRDefault="002F6538" w:rsidP="002F6538">
      <w:pPr>
        <w:widowControl w:val="0"/>
        <w:adjustRightInd w:val="0"/>
        <w:spacing w:line="480" w:lineRule="auto"/>
        <w:ind w:left="720"/>
        <w:rPr>
          <w:rFonts w:ascii="Times New Roman" w:eastAsiaTheme="minorEastAsia" w:hAnsi="Times New Roman"/>
          <w:lang w:val="de-DE"/>
        </w:rPr>
      </w:pPr>
      <w:r w:rsidRPr="00A80C1F">
        <w:rPr>
          <w:rFonts w:ascii="Times New Roman" w:eastAsiaTheme="minorEastAsia" w:hAnsi="Times New Roman"/>
        </w:rPr>
        <w:t xml:space="preserve">Characteristic analysis of eyewitness memory: Comparing the diagnostic accuracy of simultaneous vs. sequential lineups. </w:t>
      </w:r>
      <w:r w:rsidRPr="00A80C1F">
        <w:rPr>
          <w:rFonts w:ascii="Times New Roman" w:eastAsiaTheme="minorEastAsia" w:hAnsi="Times New Roman"/>
          <w:i/>
        </w:rPr>
        <w:t>Journal of Experimental Psychology: Applied,</w:t>
      </w:r>
      <w:r w:rsidRPr="00B962DC">
        <w:rPr>
          <w:rFonts w:ascii="Times New Roman" w:eastAsiaTheme="minorEastAsia" w:hAnsi="Times New Roman"/>
          <w:i/>
        </w:rPr>
        <w:t xml:space="preserve"> 18, </w:t>
      </w:r>
      <w:r w:rsidRPr="00A80C1F">
        <w:rPr>
          <w:rFonts w:ascii="Times New Roman" w:eastAsiaTheme="minorEastAsia" w:hAnsi="Times New Roman"/>
        </w:rPr>
        <w:t xml:space="preserve">361-376. </w:t>
      </w:r>
      <w:proofErr w:type="gramStart"/>
      <w:r w:rsidRPr="00A80C1F">
        <w:rPr>
          <w:rFonts w:ascii="Times New Roman" w:eastAsiaTheme="minorEastAsia" w:hAnsi="Times New Roman"/>
        </w:rPr>
        <w:t>doi:</w:t>
      </w:r>
      <w:r w:rsidRPr="00A80C1F">
        <w:rPr>
          <w:rFonts w:ascii="Times New Roman" w:eastAsiaTheme="minorEastAsia" w:hAnsi="Times New Roman"/>
          <w:lang w:val="de-DE"/>
        </w:rPr>
        <w:t>10.1037</w:t>
      </w:r>
      <w:proofErr w:type="gramEnd"/>
      <w:r w:rsidRPr="00A80C1F">
        <w:rPr>
          <w:rFonts w:ascii="Times New Roman" w:eastAsiaTheme="minorEastAsia" w:hAnsi="Times New Roman"/>
          <w:lang w:val="de-DE"/>
        </w:rPr>
        <w:t>/a0030609</w:t>
      </w:r>
    </w:p>
    <w:p w14:paraId="5F3F3B16" w14:textId="77777777" w:rsidR="004200D1" w:rsidRPr="004200D1" w:rsidRDefault="004200D1" w:rsidP="00CA588C">
      <w:pPr>
        <w:widowControl w:val="0"/>
        <w:tabs>
          <w:tab w:val="left" w:pos="709"/>
        </w:tabs>
        <w:adjustRightInd w:val="0"/>
        <w:spacing w:line="480" w:lineRule="auto"/>
        <w:ind w:left="709" w:hanging="709"/>
        <w:rPr>
          <w:rFonts w:eastAsiaTheme="minorEastAsia"/>
          <w:lang w:val="en-GB"/>
        </w:rPr>
      </w:pPr>
      <w:r>
        <w:rPr>
          <w:rFonts w:ascii="Times New Roman" w:eastAsiaTheme="minorEastAsia" w:hAnsi="Times New Roman"/>
          <w:lang w:val="de-DE"/>
        </w:rPr>
        <w:t xml:space="preserve">Rotello, C. M., Heit, E., </w:t>
      </w:r>
      <w:r w:rsidR="00D8704B">
        <w:rPr>
          <w:rFonts w:ascii="Times New Roman" w:eastAsiaTheme="minorEastAsia" w:hAnsi="Times New Roman"/>
          <w:lang w:val="de-DE"/>
        </w:rPr>
        <w:t xml:space="preserve">&amp; </w:t>
      </w:r>
      <w:r>
        <w:rPr>
          <w:rFonts w:ascii="Times New Roman" w:eastAsiaTheme="minorEastAsia" w:hAnsi="Times New Roman"/>
          <w:lang w:val="de-DE"/>
        </w:rPr>
        <w:t>Dub</w:t>
      </w:r>
      <w:r w:rsidRPr="004200D1">
        <w:rPr>
          <w:rFonts w:eastAsiaTheme="minorEastAsia"/>
          <w:lang w:val="en-GB"/>
        </w:rPr>
        <w:t>é</w:t>
      </w:r>
      <w:r>
        <w:rPr>
          <w:rFonts w:eastAsiaTheme="minorEastAsia"/>
          <w:lang w:val="en-GB"/>
        </w:rPr>
        <w:t xml:space="preserve">, C. (in press). </w:t>
      </w:r>
      <w:r w:rsidRPr="004200D1">
        <w:rPr>
          <w:rFonts w:eastAsiaTheme="minorEastAsia"/>
          <w:lang w:val="en-GB"/>
        </w:rPr>
        <w:t>When more data steer us wrong:</w:t>
      </w:r>
      <w:r w:rsidRPr="004200D1">
        <w:rPr>
          <w:rFonts w:eastAsiaTheme="minorEastAsia"/>
          <w:lang w:val="en-GB"/>
        </w:rPr>
        <w:br/>
        <w:t>Replications with the wrong dependent measure perpetuate erroneous conclusions</w:t>
      </w:r>
      <w:r>
        <w:rPr>
          <w:rFonts w:eastAsiaTheme="minorEastAsia"/>
          <w:lang w:val="en-GB"/>
        </w:rPr>
        <w:t xml:space="preserve">. </w:t>
      </w:r>
      <w:proofErr w:type="gramStart"/>
      <w:r>
        <w:rPr>
          <w:rFonts w:eastAsiaTheme="minorEastAsia"/>
          <w:i/>
          <w:lang w:val="en-GB"/>
        </w:rPr>
        <w:t>Psychonomic Bulletin &amp; Review.</w:t>
      </w:r>
      <w:proofErr w:type="gramEnd"/>
      <w:r w:rsidRPr="004200D1">
        <w:rPr>
          <w:rFonts w:eastAsiaTheme="minorEastAsia"/>
          <w:lang w:val="en-GB"/>
        </w:rPr>
        <w:t xml:space="preserve"> </w:t>
      </w:r>
    </w:p>
    <w:p w14:paraId="17CA96DB" w14:textId="77777777" w:rsidR="00944364" w:rsidRDefault="00944364" w:rsidP="00944364">
      <w:pPr>
        <w:spacing w:line="480" w:lineRule="auto"/>
        <w:ind w:left="709" w:hanging="709"/>
        <w:rPr>
          <w:rFonts w:ascii="Times New Roman" w:hAnsi="Times New Roman"/>
        </w:rPr>
      </w:pPr>
      <w:r w:rsidRPr="00944364">
        <w:rPr>
          <w:rFonts w:ascii="Times New Roman" w:hAnsi="Times New Roman"/>
        </w:rPr>
        <w:t>Sauerland</w:t>
      </w:r>
      <w:r>
        <w:rPr>
          <w:rFonts w:ascii="Times New Roman" w:hAnsi="Times New Roman"/>
        </w:rPr>
        <w:t>, M.</w:t>
      </w:r>
      <w:r w:rsidRPr="00944364">
        <w:rPr>
          <w:rFonts w:ascii="Times New Roman" w:hAnsi="Times New Roman"/>
        </w:rPr>
        <w:t>, Holub</w:t>
      </w:r>
      <w:r>
        <w:rPr>
          <w:rFonts w:ascii="Times New Roman" w:hAnsi="Times New Roman"/>
        </w:rPr>
        <w:t>, F. E.,</w:t>
      </w:r>
      <w:r w:rsidRPr="00944364">
        <w:rPr>
          <w:rFonts w:ascii="Times New Roman" w:hAnsi="Times New Roman"/>
        </w:rPr>
        <w:t xml:space="preserve"> &amp; Sporer</w:t>
      </w:r>
      <w:r>
        <w:rPr>
          <w:rFonts w:ascii="Times New Roman" w:hAnsi="Times New Roman"/>
        </w:rPr>
        <w:t>, S. L. (</w:t>
      </w:r>
      <w:r w:rsidRPr="00944364">
        <w:rPr>
          <w:rFonts w:ascii="Times New Roman" w:hAnsi="Times New Roman"/>
        </w:rPr>
        <w:t>2008)</w:t>
      </w:r>
      <w:r>
        <w:rPr>
          <w:rFonts w:ascii="Times New Roman" w:hAnsi="Times New Roman"/>
        </w:rPr>
        <w:t>.</w:t>
      </w:r>
      <w:r w:rsidRPr="00944364">
        <w:rPr>
          <w:rFonts w:ascii="Times New Roman" w:hAnsi="Times New Roman"/>
        </w:rPr>
        <w:t xml:space="preserve"> Person descriptions and person identifications: Verbal overshadowing or</w:t>
      </w:r>
      <w:r>
        <w:rPr>
          <w:rFonts w:ascii="Times New Roman" w:hAnsi="Times New Roman"/>
        </w:rPr>
        <w:t xml:space="preserve"> </w:t>
      </w:r>
      <w:r w:rsidRPr="00944364">
        <w:rPr>
          <w:rFonts w:ascii="Times New Roman" w:hAnsi="Times New Roman"/>
        </w:rPr>
        <w:t xml:space="preserve">recognition criterion shift? </w:t>
      </w:r>
      <w:proofErr w:type="gramStart"/>
      <w:r w:rsidRPr="0099543F">
        <w:rPr>
          <w:rFonts w:ascii="Times New Roman" w:hAnsi="Times New Roman"/>
          <w:i/>
        </w:rPr>
        <w:t>European Journal of Cognitive Psychology, 20</w:t>
      </w:r>
      <w:r w:rsidRPr="00944364">
        <w:rPr>
          <w:rFonts w:ascii="Times New Roman" w:hAnsi="Times New Roman"/>
        </w:rPr>
        <w:t>, 497-528</w:t>
      </w:r>
      <w:r>
        <w:rPr>
          <w:rFonts w:ascii="Times New Roman" w:hAnsi="Times New Roman"/>
        </w:rPr>
        <w:t>.</w:t>
      </w:r>
      <w:proofErr w:type="gramEnd"/>
      <w:r>
        <w:rPr>
          <w:rFonts w:ascii="Times New Roman" w:hAnsi="Times New Roman"/>
        </w:rPr>
        <w:t xml:space="preserve"> </w:t>
      </w:r>
      <w:r w:rsidRPr="00944364">
        <w:rPr>
          <w:rFonts w:ascii="Times New Roman" w:hAnsi="Times New Roman"/>
        </w:rPr>
        <w:t>DOI: 10.1080/09541440701728417</w:t>
      </w:r>
    </w:p>
    <w:p w14:paraId="520A1D8F" w14:textId="77777777" w:rsidR="002F6538" w:rsidRDefault="002F6538" w:rsidP="002F6538">
      <w:pPr>
        <w:spacing w:line="480" w:lineRule="auto"/>
        <w:ind w:left="709" w:hanging="709"/>
        <w:rPr>
          <w:rFonts w:ascii="Times New Roman" w:eastAsiaTheme="minorEastAsia" w:hAnsi="Times New Roman"/>
          <w:lang w:val="de-DE"/>
        </w:rPr>
      </w:pPr>
      <w:proofErr w:type="gramStart"/>
      <w:r w:rsidRPr="00A80C1F">
        <w:rPr>
          <w:rFonts w:ascii="Times New Roman" w:hAnsi="Times New Roman"/>
        </w:rPr>
        <w:t>Schooler, J. W., &amp; Engstler-Schooler, T. Y. (1990).</w:t>
      </w:r>
      <w:proofErr w:type="gramEnd"/>
      <w:r w:rsidRPr="00A80C1F">
        <w:rPr>
          <w:rFonts w:ascii="Times New Roman" w:hAnsi="Times New Roman"/>
        </w:rPr>
        <w:t xml:space="preserve"> Verbal overshadowing of visual memories: Some things are better left unsaid. </w:t>
      </w:r>
      <w:proofErr w:type="gramStart"/>
      <w:r w:rsidRPr="00A80C1F">
        <w:rPr>
          <w:rFonts w:ascii="Times New Roman" w:hAnsi="Times New Roman"/>
          <w:i/>
        </w:rPr>
        <w:t>Cognitive Psychology, 22,</w:t>
      </w:r>
      <w:r w:rsidRPr="00A80C1F">
        <w:rPr>
          <w:rFonts w:ascii="Times New Roman" w:hAnsi="Times New Roman"/>
        </w:rPr>
        <w:t xml:space="preserve"> 36-71.</w:t>
      </w:r>
      <w:proofErr w:type="gramEnd"/>
      <w:r w:rsidRPr="00A80C1F">
        <w:rPr>
          <w:rFonts w:ascii="Times New Roman" w:hAnsi="Times New Roman"/>
        </w:rPr>
        <w:t xml:space="preserve"> </w:t>
      </w:r>
      <w:proofErr w:type="gramStart"/>
      <w:r w:rsidRPr="00A80C1F">
        <w:rPr>
          <w:rFonts w:ascii="Times New Roman" w:hAnsi="Times New Roman"/>
        </w:rPr>
        <w:t>doi:</w:t>
      </w:r>
      <w:r w:rsidRPr="00A80C1F">
        <w:rPr>
          <w:rFonts w:ascii="Times New Roman" w:eastAsiaTheme="minorEastAsia" w:hAnsi="Times New Roman"/>
          <w:lang w:val="de-DE"/>
        </w:rPr>
        <w:t>10.1016</w:t>
      </w:r>
      <w:proofErr w:type="gramEnd"/>
      <w:r w:rsidRPr="00A80C1F">
        <w:rPr>
          <w:rFonts w:ascii="Times New Roman" w:eastAsiaTheme="minorEastAsia" w:hAnsi="Times New Roman"/>
          <w:lang w:val="de-DE"/>
        </w:rPr>
        <w:t>/0010-0285(90)90003-M</w:t>
      </w:r>
    </w:p>
    <w:p w14:paraId="691CD428" w14:textId="77777777" w:rsidR="00AE6CF2" w:rsidRPr="005D3A5B" w:rsidRDefault="00AE6CF2" w:rsidP="00AE6CF2">
      <w:pPr>
        <w:spacing w:line="480" w:lineRule="auto"/>
        <w:ind w:left="720" w:hanging="720"/>
        <w:rPr>
          <w:lang w:eastAsia="zh-CN"/>
        </w:rPr>
      </w:pPr>
      <w:r w:rsidRPr="005D3A5B">
        <w:rPr>
          <w:lang w:eastAsia="zh-CN"/>
        </w:rPr>
        <w:t xml:space="preserve">Steblay, N. K., Dysart, J. E., &amp; Wells, G. L. (2011). Seventy-two tests of the sequential lineup superiority effect: A meta-analysis and policy discussion. </w:t>
      </w:r>
      <w:proofErr w:type="gramStart"/>
      <w:r w:rsidRPr="005D3A5B">
        <w:rPr>
          <w:i/>
          <w:lang w:eastAsia="zh-CN"/>
        </w:rPr>
        <w:t>Psychology, Public Policy, and Law, 17,</w:t>
      </w:r>
      <w:r w:rsidRPr="005D3A5B">
        <w:rPr>
          <w:lang w:eastAsia="zh-CN"/>
        </w:rPr>
        <w:t xml:space="preserve"> 99-139.</w:t>
      </w:r>
      <w:proofErr w:type="gramEnd"/>
    </w:p>
    <w:p w14:paraId="1204013D" w14:textId="77777777" w:rsidR="002F6538" w:rsidRDefault="002F6538" w:rsidP="002F6538">
      <w:pPr>
        <w:spacing w:line="480" w:lineRule="auto"/>
        <w:ind w:left="709" w:hanging="709"/>
        <w:rPr>
          <w:rFonts w:ascii="Times New Roman" w:hAnsi="Times New Roman"/>
          <w:bCs/>
          <w:lang w:val="de-DE"/>
        </w:rPr>
      </w:pPr>
      <w:r w:rsidRPr="00A80C1F">
        <w:rPr>
          <w:rFonts w:ascii="Times New Roman" w:hAnsi="Times New Roman"/>
        </w:rPr>
        <w:t xml:space="preserve">Wixted, J. T., &amp; Mickes, L. (2012). The field of eyewitness memory should abandon probative value and embrace Receiver Operating Characteristic analysis. </w:t>
      </w:r>
      <w:proofErr w:type="gramStart"/>
      <w:r w:rsidRPr="00A80C1F">
        <w:rPr>
          <w:rFonts w:ascii="Times New Roman" w:hAnsi="Times New Roman"/>
          <w:i/>
        </w:rPr>
        <w:t xml:space="preserve">Perspectives on Psychological Science, 7, </w:t>
      </w:r>
      <w:r w:rsidRPr="00A80C1F">
        <w:rPr>
          <w:rFonts w:ascii="Times New Roman" w:hAnsi="Times New Roman"/>
        </w:rPr>
        <w:t>275-278.</w:t>
      </w:r>
      <w:proofErr w:type="gramEnd"/>
      <w:r w:rsidRPr="00A80C1F">
        <w:rPr>
          <w:rFonts w:ascii="Times New Roman" w:hAnsi="Times New Roman"/>
        </w:rPr>
        <w:t xml:space="preserve"> </w:t>
      </w:r>
    </w:p>
    <w:p w14:paraId="3EB03A8E" w14:textId="77777777" w:rsidR="00F04989" w:rsidRDefault="00F04989" w:rsidP="002F6538">
      <w:pPr>
        <w:spacing w:line="480" w:lineRule="auto"/>
        <w:ind w:left="709" w:hanging="709"/>
        <w:rPr>
          <w:rFonts w:cs="Arial"/>
        </w:rPr>
      </w:pPr>
      <w:proofErr w:type="gramStart"/>
      <w:r w:rsidRPr="00F04989">
        <w:rPr>
          <w:rFonts w:cs="Arial"/>
        </w:rPr>
        <w:t>Wixted, J. T. &amp; Mickes, L. (2014).</w:t>
      </w:r>
      <w:proofErr w:type="gramEnd"/>
      <w:r w:rsidRPr="00F04989">
        <w:rPr>
          <w:rFonts w:cs="Arial"/>
        </w:rPr>
        <w:t xml:space="preserve"> </w:t>
      </w:r>
      <w:proofErr w:type="gramStart"/>
      <w:r w:rsidRPr="00F04989">
        <w:rPr>
          <w:rFonts w:cs="Arial"/>
        </w:rPr>
        <w:t>A signal-detection-based diagnostic feature-detection model of eyewitness identification.</w:t>
      </w:r>
      <w:proofErr w:type="gramEnd"/>
      <w:r w:rsidRPr="00F04989">
        <w:rPr>
          <w:rFonts w:cs="Arial"/>
        </w:rPr>
        <w:t xml:space="preserve"> </w:t>
      </w:r>
      <w:proofErr w:type="gramStart"/>
      <w:r w:rsidRPr="00F04989">
        <w:rPr>
          <w:rFonts w:cs="Arial"/>
          <w:i/>
        </w:rPr>
        <w:t>Psychological Review, 121</w:t>
      </w:r>
      <w:r w:rsidRPr="00F04989">
        <w:rPr>
          <w:rFonts w:cs="Arial"/>
        </w:rPr>
        <w:t>, 262-276.</w:t>
      </w:r>
      <w:proofErr w:type="gramEnd"/>
    </w:p>
    <w:p w14:paraId="09C338AC" w14:textId="77777777" w:rsidR="00F4569F" w:rsidRDefault="00F4569F" w:rsidP="00284540">
      <w:pPr>
        <w:autoSpaceDE/>
        <w:autoSpaceDN/>
        <w:jc w:val="center"/>
        <w:rPr>
          <w:rFonts w:cs="Arial"/>
        </w:rPr>
      </w:pPr>
      <w:r>
        <w:rPr>
          <w:rFonts w:cs="Arial"/>
        </w:rPr>
        <w:br w:type="page"/>
      </w:r>
      <w:r>
        <w:rPr>
          <w:rFonts w:cs="Arial"/>
        </w:rPr>
        <w:lastRenderedPageBreak/>
        <w:t>Footnotes</w:t>
      </w:r>
    </w:p>
    <w:p w14:paraId="2161E538" w14:textId="77777777" w:rsidR="00284540" w:rsidRDefault="00284540" w:rsidP="00284540">
      <w:pPr>
        <w:autoSpaceDE/>
        <w:autoSpaceDN/>
        <w:jc w:val="center"/>
        <w:rPr>
          <w:rFonts w:cs="Arial"/>
        </w:rPr>
      </w:pPr>
    </w:p>
    <w:p w14:paraId="43A35ACD" w14:textId="77777777" w:rsidR="00F4569F" w:rsidRDefault="00F4569F" w:rsidP="00F4569F">
      <w:pPr>
        <w:spacing w:line="480" w:lineRule="auto"/>
        <w:rPr>
          <w:rFonts w:cs="Arial"/>
        </w:rPr>
      </w:pPr>
      <w:r>
        <w:rPr>
          <w:rFonts w:cs="Arial"/>
          <w:vertAlign w:val="superscript"/>
        </w:rPr>
        <w:t>1</w:t>
      </w:r>
      <w:r>
        <w:rPr>
          <w:rFonts w:cs="Arial"/>
        </w:rPr>
        <w:t xml:space="preserve">It is not clear which procedure is more relevant to the real world. Real eyewitnesses do not usually provide a verbal description of the perpetrator's face seconds before </w:t>
      </w:r>
      <w:r w:rsidR="00BB5C5B">
        <w:rPr>
          <w:rFonts w:cs="Arial"/>
        </w:rPr>
        <w:t>viewing a</w:t>
      </w:r>
      <w:r>
        <w:rPr>
          <w:rFonts w:cs="Arial"/>
        </w:rPr>
        <w:t xml:space="preserve"> lineup, but they also do not usually provide a verbal description of the perpetrator's face seconds </w:t>
      </w:r>
      <w:r w:rsidR="00557E49">
        <w:rPr>
          <w:rFonts w:cs="Arial"/>
        </w:rPr>
        <w:t>after</w:t>
      </w:r>
      <w:r>
        <w:rPr>
          <w:rFonts w:cs="Arial"/>
        </w:rPr>
        <w:t xml:space="preserve"> </w:t>
      </w:r>
      <w:r w:rsidR="00557E49">
        <w:rPr>
          <w:rFonts w:cs="Arial"/>
        </w:rPr>
        <w:t xml:space="preserve">witnessing a crime. </w:t>
      </w:r>
    </w:p>
    <w:p w14:paraId="6CDF52EC" w14:textId="77777777" w:rsidR="00DA0E3E" w:rsidRDefault="00DA0E3E" w:rsidP="00F4569F">
      <w:pPr>
        <w:spacing w:line="480" w:lineRule="auto"/>
        <w:rPr>
          <w:rFonts w:cs="Arial"/>
        </w:rPr>
      </w:pPr>
    </w:p>
    <w:p w14:paraId="4E7D0984" w14:textId="78104321" w:rsidR="00C36355" w:rsidRDefault="00DA0E3E" w:rsidP="00982D35">
      <w:pPr>
        <w:spacing w:line="480" w:lineRule="auto"/>
        <w:rPr>
          <w:rFonts w:cs="Arial"/>
        </w:rPr>
      </w:pPr>
      <w:r>
        <w:rPr>
          <w:rFonts w:cs="Arial"/>
          <w:vertAlign w:val="superscript"/>
        </w:rPr>
        <w:t>2</w:t>
      </w:r>
      <w:r>
        <w:rPr>
          <w:rFonts w:cs="Arial"/>
        </w:rPr>
        <w:t xml:space="preserve">Some indication of whether a criterion shift occurred in studies that only used target-present lineups can be obtained by examining the filler ID rates (i.e., the proportion of lineups in which a filler was identified in the two conditions). If filler ID rates actually increased in the verbal condition, then the reduced suspect ID rate in that condition would probably not be attributable to more conservative responding. </w:t>
      </w:r>
      <w:r w:rsidR="00A57CC3" w:rsidRPr="00A57CC3">
        <w:rPr>
          <w:rFonts w:cs="Arial"/>
          <w:bCs/>
        </w:rPr>
        <w:t>However, in RRR1, filler ID rates also decreased significantly in the verbal condition. In RRR2, filler ID rates did not differ across conditions, a null result that might indicate the absence of a criterion shift. Note that filler ID rates were not analyzed in the replication report, but the relevant data were reported (allowing us to analyze them).</w:t>
      </w:r>
    </w:p>
    <w:p w14:paraId="2DE2E871" w14:textId="77777777" w:rsidR="00982D35" w:rsidRDefault="00982D35" w:rsidP="00982D35">
      <w:pPr>
        <w:spacing w:line="480" w:lineRule="auto"/>
        <w:rPr>
          <w:rFonts w:cs="Arial"/>
        </w:rPr>
      </w:pPr>
    </w:p>
    <w:p w14:paraId="74FC0892" w14:textId="77777777" w:rsidR="00580F4F" w:rsidRDefault="00BF56B6" w:rsidP="00F45D30">
      <w:pPr>
        <w:spacing w:line="480" w:lineRule="auto"/>
      </w:pPr>
      <w:r>
        <w:rPr>
          <w:vertAlign w:val="superscript"/>
        </w:rPr>
        <w:t>3</w:t>
      </w:r>
      <w:r w:rsidR="00C36355">
        <w:t xml:space="preserve">Prior research has often found that, compared to simultaneous lineups, sequential lineups reduce the correct ID rate. Because sequential lineups induce more conservative responding, they reduce the false ID rate as well, often so much so that the probative value of an ID made from a sequential lineup exceeds that of an ID made from a simultaneous lineup (Steblay et al., 2011). Despite the increase in probative value, recent ROC analyses suggest that, in addition to inducing conservative responding, sequential lineups also reduce discriminability (Mickes et al., 2012). </w:t>
      </w:r>
    </w:p>
    <w:p w14:paraId="7A8B2EC0" w14:textId="77777777" w:rsidR="006819E9" w:rsidRDefault="006819E9" w:rsidP="006819E9">
      <w:pPr>
        <w:spacing w:line="480" w:lineRule="auto"/>
      </w:pPr>
      <w:r w:rsidRPr="00ED3B02">
        <w:lastRenderedPageBreak/>
        <w:t xml:space="preserve">Table 1.  </w:t>
      </w:r>
      <w:proofErr w:type="gramStart"/>
      <w:r w:rsidRPr="00ED3B02">
        <w:t>Data from Clare &amp; Lewandowsky (2004) Experiment 1.</w:t>
      </w:r>
      <w:proofErr w:type="gram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1701"/>
        <w:gridCol w:w="2454"/>
      </w:tblGrid>
      <w:tr w:rsidR="006819E9" w14:paraId="56BF2502" w14:textId="77777777" w:rsidTr="00817CEA">
        <w:tc>
          <w:tcPr>
            <w:tcW w:w="2235" w:type="dxa"/>
            <w:tcBorders>
              <w:top w:val="single" w:sz="4" w:space="0" w:color="auto"/>
              <w:bottom w:val="single" w:sz="4" w:space="0" w:color="auto"/>
            </w:tcBorders>
          </w:tcPr>
          <w:p w14:paraId="488D82EC" w14:textId="77777777" w:rsidR="006819E9" w:rsidRDefault="006819E9" w:rsidP="00817CEA"/>
        </w:tc>
        <w:tc>
          <w:tcPr>
            <w:tcW w:w="2126" w:type="dxa"/>
            <w:tcBorders>
              <w:top w:val="single" w:sz="4" w:space="0" w:color="auto"/>
              <w:bottom w:val="single" w:sz="4" w:space="0" w:color="auto"/>
            </w:tcBorders>
          </w:tcPr>
          <w:p w14:paraId="77E46548" w14:textId="77777777" w:rsidR="006819E9" w:rsidRDefault="006819E9" w:rsidP="00817CEA">
            <w:pPr>
              <w:jc w:val="center"/>
            </w:pPr>
            <w:r>
              <w:t>Chooses</w:t>
            </w:r>
          </w:p>
          <w:p w14:paraId="100E7B49" w14:textId="77777777" w:rsidR="006819E9" w:rsidRDefault="006819E9" w:rsidP="00817CEA">
            <w:pPr>
              <w:jc w:val="center"/>
            </w:pPr>
            <w:r>
              <w:t>Suspect</w:t>
            </w:r>
          </w:p>
        </w:tc>
        <w:tc>
          <w:tcPr>
            <w:tcW w:w="1701" w:type="dxa"/>
            <w:tcBorders>
              <w:top w:val="single" w:sz="4" w:space="0" w:color="auto"/>
              <w:bottom w:val="single" w:sz="4" w:space="0" w:color="auto"/>
            </w:tcBorders>
          </w:tcPr>
          <w:p w14:paraId="169C6A60" w14:textId="77777777" w:rsidR="006819E9" w:rsidRDefault="006819E9" w:rsidP="00817CEA">
            <w:pPr>
              <w:jc w:val="center"/>
            </w:pPr>
            <w:r>
              <w:t>Chooses</w:t>
            </w:r>
          </w:p>
          <w:p w14:paraId="09A9A9F6" w14:textId="77777777" w:rsidR="006819E9" w:rsidRDefault="006819E9" w:rsidP="00817CEA">
            <w:pPr>
              <w:jc w:val="center"/>
            </w:pPr>
            <w:r>
              <w:t>Filler</w:t>
            </w:r>
          </w:p>
        </w:tc>
        <w:tc>
          <w:tcPr>
            <w:tcW w:w="2454" w:type="dxa"/>
            <w:tcBorders>
              <w:top w:val="single" w:sz="4" w:space="0" w:color="auto"/>
              <w:bottom w:val="single" w:sz="4" w:space="0" w:color="auto"/>
            </w:tcBorders>
          </w:tcPr>
          <w:p w14:paraId="4CEA07FA" w14:textId="77777777" w:rsidR="006819E9" w:rsidRDefault="006819E9" w:rsidP="00817CEA">
            <w:pPr>
              <w:jc w:val="center"/>
            </w:pPr>
            <w:r>
              <w:t>Does Not</w:t>
            </w:r>
          </w:p>
          <w:p w14:paraId="4940D1D8" w14:textId="77777777" w:rsidR="006819E9" w:rsidRDefault="006819E9" w:rsidP="00817CEA">
            <w:pPr>
              <w:jc w:val="center"/>
            </w:pPr>
            <w:r>
              <w:t>Choose</w:t>
            </w:r>
          </w:p>
        </w:tc>
      </w:tr>
      <w:tr w:rsidR="006819E9" w14:paraId="519A850D" w14:textId="77777777" w:rsidTr="00817CEA">
        <w:tc>
          <w:tcPr>
            <w:tcW w:w="2235" w:type="dxa"/>
            <w:tcBorders>
              <w:top w:val="single" w:sz="4" w:space="0" w:color="auto"/>
              <w:bottom w:val="single" w:sz="4" w:space="0" w:color="auto"/>
            </w:tcBorders>
            <w:vAlign w:val="center"/>
          </w:tcPr>
          <w:p w14:paraId="7DFB99E3" w14:textId="77777777" w:rsidR="006819E9" w:rsidRDefault="006819E9" w:rsidP="00817CEA">
            <w:r>
              <w:t>Target-present</w:t>
            </w:r>
          </w:p>
          <w:p w14:paraId="384B8357" w14:textId="77777777" w:rsidR="006819E9" w:rsidRDefault="006819E9" w:rsidP="00817CEA">
            <w:r>
              <w:t>(Suspect Guilty)</w:t>
            </w:r>
          </w:p>
        </w:tc>
        <w:tc>
          <w:tcPr>
            <w:tcW w:w="2126" w:type="dxa"/>
            <w:tcBorders>
              <w:top w:val="single" w:sz="4" w:space="0" w:color="auto"/>
              <w:bottom w:val="single" w:sz="4" w:space="0" w:color="auto"/>
            </w:tcBorders>
          </w:tcPr>
          <w:p w14:paraId="43FA6D68" w14:textId="77777777" w:rsidR="006819E9" w:rsidRDefault="006819E9" w:rsidP="00817CEA">
            <w:pPr>
              <w:jc w:val="center"/>
              <w:rPr>
                <w:i/>
              </w:rPr>
            </w:pPr>
            <w:r w:rsidRPr="00223F3E">
              <w:rPr>
                <w:i/>
              </w:rPr>
              <w:t>Correct ID</w:t>
            </w:r>
            <w:r>
              <w:rPr>
                <w:i/>
              </w:rPr>
              <w:t xml:space="preserve"> Rate</w:t>
            </w:r>
          </w:p>
          <w:p w14:paraId="79440F96" w14:textId="77777777" w:rsidR="006819E9" w:rsidRPr="00223F3E" w:rsidRDefault="006819E9" w:rsidP="00817CEA">
            <w:pPr>
              <w:jc w:val="center"/>
              <w:rPr>
                <w:i/>
              </w:rPr>
            </w:pPr>
          </w:p>
          <w:p w14:paraId="4316E168" w14:textId="77777777" w:rsidR="006819E9" w:rsidRDefault="006819E9" w:rsidP="00817CEA">
            <w:pPr>
              <w:jc w:val="center"/>
            </w:pPr>
            <w:r>
              <w:t>Control: .80</w:t>
            </w:r>
          </w:p>
          <w:p w14:paraId="5FD22C9E" w14:textId="77777777" w:rsidR="006819E9" w:rsidRDefault="006819E9" w:rsidP="00817CEA">
            <w:pPr>
              <w:jc w:val="center"/>
            </w:pPr>
            <w:r>
              <w:t>Verbal: .63</w:t>
            </w:r>
          </w:p>
        </w:tc>
        <w:tc>
          <w:tcPr>
            <w:tcW w:w="1701" w:type="dxa"/>
            <w:tcBorders>
              <w:top w:val="single" w:sz="4" w:space="0" w:color="auto"/>
              <w:bottom w:val="single" w:sz="4" w:space="0" w:color="auto"/>
            </w:tcBorders>
          </w:tcPr>
          <w:p w14:paraId="1D06A170" w14:textId="77777777" w:rsidR="006819E9" w:rsidRDefault="006819E9" w:rsidP="00817CEA">
            <w:pPr>
              <w:jc w:val="center"/>
              <w:rPr>
                <w:i/>
              </w:rPr>
            </w:pPr>
            <w:r w:rsidRPr="00223F3E">
              <w:rPr>
                <w:i/>
              </w:rPr>
              <w:t>Filler ID</w:t>
            </w:r>
            <w:r>
              <w:rPr>
                <w:i/>
              </w:rPr>
              <w:t xml:space="preserve"> Rate</w:t>
            </w:r>
          </w:p>
          <w:p w14:paraId="226BF8B7" w14:textId="77777777" w:rsidR="006819E9" w:rsidRPr="00223F3E" w:rsidRDefault="006819E9" w:rsidP="00817CEA">
            <w:pPr>
              <w:jc w:val="center"/>
              <w:rPr>
                <w:i/>
              </w:rPr>
            </w:pPr>
          </w:p>
          <w:p w14:paraId="233152B5" w14:textId="77777777" w:rsidR="006819E9" w:rsidRDefault="006819E9" w:rsidP="00817CEA">
            <w:pPr>
              <w:jc w:val="center"/>
            </w:pPr>
            <w:r>
              <w:t>Control: .13</w:t>
            </w:r>
          </w:p>
          <w:p w14:paraId="363EB582" w14:textId="77777777" w:rsidR="006819E9" w:rsidRDefault="006819E9" w:rsidP="00817CEA">
            <w:pPr>
              <w:jc w:val="center"/>
            </w:pPr>
            <w:r>
              <w:t>Verbal: .09</w:t>
            </w:r>
          </w:p>
          <w:p w14:paraId="1EC60835" w14:textId="77777777" w:rsidR="006819E9" w:rsidRDefault="006819E9" w:rsidP="00817CEA">
            <w:pPr>
              <w:jc w:val="center"/>
            </w:pPr>
          </w:p>
        </w:tc>
        <w:tc>
          <w:tcPr>
            <w:tcW w:w="2454" w:type="dxa"/>
            <w:tcBorders>
              <w:top w:val="single" w:sz="4" w:space="0" w:color="auto"/>
              <w:bottom w:val="single" w:sz="4" w:space="0" w:color="auto"/>
            </w:tcBorders>
          </w:tcPr>
          <w:p w14:paraId="2E3593C6" w14:textId="77777777" w:rsidR="006819E9" w:rsidRDefault="006819E9" w:rsidP="00817CEA">
            <w:pPr>
              <w:jc w:val="center"/>
              <w:rPr>
                <w:i/>
              </w:rPr>
            </w:pPr>
            <w:r w:rsidRPr="00223F3E">
              <w:rPr>
                <w:i/>
              </w:rPr>
              <w:t>Miss</w:t>
            </w:r>
            <w:r>
              <w:rPr>
                <w:i/>
              </w:rPr>
              <w:t xml:space="preserve"> Rate</w:t>
            </w:r>
          </w:p>
          <w:p w14:paraId="5872E773" w14:textId="77777777" w:rsidR="006819E9" w:rsidRPr="00223F3E" w:rsidRDefault="006819E9" w:rsidP="00817CEA">
            <w:pPr>
              <w:jc w:val="center"/>
              <w:rPr>
                <w:i/>
              </w:rPr>
            </w:pPr>
          </w:p>
          <w:p w14:paraId="4B25FC6C" w14:textId="77777777" w:rsidR="006819E9" w:rsidRDefault="006819E9" w:rsidP="00817CEA">
            <w:pPr>
              <w:jc w:val="center"/>
            </w:pPr>
            <w:r>
              <w:t>Control: .07</w:t>
            </w:r>
          </w:p>
          <w:p w14:paraId="0B518651" w14:textId="77777777" w:rsidR="006819E9" w:rsidRDefault="006819E9" w:rsidP="00817CEA">
            <w:pPr>
              <w:jc w:val="center"/>
            </w:pPr>
            <w:r>
              <w:t>Verbal: .28</w:t>
            </w:r>
          </w:p>
        </w:tc>
      </w:tr>
      <w:tr w:rsidR="006819E9" w14:paraId="2E247A5E" w14:textId="77777777" w:rsidTr="00817CEA">
        <w:tc>
          <w:tcPr>
            <w:tcW w:w="2235" w:type="dxa"/>
            <w:tcBorders>
              <w:top w:val="single" w:sz="4" w:space="0" w:color="auto"/>
              <w:bottom w:val="single" w:sz="4" w:space="0" w:color="auto"/>
            </w:tcBorders>
            <w:vAlign w:val="center"/>
          </w:tcPr>
          <w:p w14:paraId="2FEF2355" w14:textId="77777777" w:rsidR="006819E9" w:rsidRDefault="006819E9" w:rsidP="00817CEA">
            <w:r>
              <w:t>Target-absent</w:t>
            </w:r>
          </w:p>
          <w:p w14:paraId="042B4508" w14:textId="77777777" w:rsidR="006819E9" w:rsidRDefault="006819E9" w:rsidP="00817CEA">
            <w:r>
              <w:t>(Suspect Not Guilty)</w:t>
            </w:r>
          </w:p>
        </w:tc>
        <w:tc>
          <w:tcPr>
            <w:tcW w:w="2126" w:type="dxa"/>
            <w:tcBorders>
              <w:top w:val="single" w:sz="4" w:space="0" w:color="auto"/>
              <w:bottom w:val="single" w:sz="4" w:space="0" w:color="auto"/>
            </w:tcBorders>
          </w:tcPr>
          <w:p w14:paraId="0B03EC85" w14:textId="77777777" w:rsidR="006819E9" w:rsidRDefault="006819E9" w:rsidP="00817CEA">
            <w:pPr>
              <w:jc w:val="center"/>
              <w:rPr>
                <w:i/>
              </w:rPr>
            </w:pPr>
            <w:r w:rsidRPr="00E154B6">
              <w:rPr>
                <w:i/>
              </w:rPr>
              <w:t>False ID</w:t>
            </w:r>
            <w:r>
              <w:rPr>
                <w:i/>
              </w:rPr>
              <w:t xml:space="preserve"> Rate*</w:t>
            </w:r>
          </w:p>
          <w:p w14:paraId="30956F07" w14:textId="77777777" w:rsidR="006819E9" w:rsidRDefault="006819E9" w:rsidP="00817CEA">
            <w:pPr>
              <w:jc w:val="center"/>
            </w:pPr>
          </w:p>
          <w:p w14:paraId="6FD128AC" w14:textId="77777777" w:rsidR="006819E9" w:rsidRDefault="006819E9" w:rsidP="00817CEA">
            <w:pPr>
              <w:jc w:val="center"/>
            </w:pPr>
            <w:r>
              <w:t>Control: .13</w:t>
            </w:r>
          </w:p>
          <w:p w14:paraId="4612331D" w14:textId="77777777" w:rsidR="006819E9" w:rsidRDefault="006819E9" w:rsidP="00817CEA">
            <w:pPr>
              <w:jc w:val="center"/>
            </w:pPr>
            <w:r>
              <w:t>Verbal: .08</w:t>
            </w:r>
          </w:p>
        </w:tc>
        <w:tc>
          <w:tcPr>
            <w:tcW w:w="1701" w:type="dxa"/>
            <w:tcBorders>
              <w:top w:val="single" w:sz="4" w:space="0" w:color="auto"/>
              <w:bottom w:val="single" w:sz="4" w:space="0" w:color="auto"/>
            </w:tcBorders>
          </w:tcPr>
          <w:p w14:paraId="433FB747" w14:textId="77777777" w:rsidR="006819E9" w:rsidRDefault="006819E9" w:rsidP="00817CEA">
            <w:pPr>
              <w:jc w:val="center"/>
              <w:rPr>
                <w:i/>
              </w:rPr>
            </w:pPr>
            <w:r w:rsidRPr="00223F3E">
              <w:rPr>
                <w:i/>
              </w:rPr>
              <w:t>Filler ID</w:t>
            </w:r>
            <w:r>
              <w:rPr>
                <w:i/>
              </w:rPr>
              <w:t xml:space="preserve"> Rate</w:t>
            </w:r>
          </w:p>
          <w:p w14:paraId="7E66ED2A" w14:textId="77777777" w:rsidR="006819E9" w:rsidRDefault="006819E9" w:rsidP="00817CEA">
            <w:pPr>
              <w:jc w:val="center"/>
            </w:pPr>
          </w:p>
          <w:p w14:paraId="4DA5644F" w14:textId="77777777" w:rsidR="006819E9" w:rsidRDefault="006819E9" w:rsidP="00817CEA">
            <w:pPr>
              <w:jc w:val="center"/>
            </w:pPr>
            <w:r>
              <w:t>Control: .77</w:t>
            </w:r>
          </w:p>
          <w:p w14:paraId="5D0614DF" w14:textId="77777777" w:rsidR="006819E9" w:rsidRDefault="006819E9" w:rsidP="00817CEA">
            <w:pPr>
              <w:jc w:val="center"/>
            </w:pPr>
            <w:r>
              <w:t>Verbal: .48</w:t>
            </w:r>
          </w:p>
        </w:tc>
        <w:tc>
          <w:tcPr>
            <w:tcW w:w="2454" w:type="dxa"/>
            <w:tcBorders>
              <w:top w:val="single" w:sz="4" w:space="0" w:color="auto"/>
              <w:bottom w:val="single" w:sz="4" w:space="0" w:color="auto"/>
            </w:tcBorders>
          </w:tcPr>
          <w:p w14:paraId="4D5B979C" w14:textId="77777777" w:rsidR="006819E9" w:rsidRDefault="006819E9" w:rsidP="00817CEA">
            <w:pPr>
              <w:jc w:val="center"/>
              <w:rPr>
                <w:i/>
              </w:rPr>
            </w:pPr>
            <w:r w:rsidRPr="00223F3E">
              <w:rPr>
                <w:i/>
              </w:rPr>
              <w:t>Correct Rejection</w:t>
            </w:r>
            <w:r>
              <w:rPr>
                <w:i/>
              </w:rPr>
              <w:t xml:space="preserve"> Rate</w:t>
            </w:r>
          </w:p>
          <w:p w14:paraId="4DD42B64" w14:textId="77777777" w:rsidR="006819E9" w:rsidRPr="00223F3E" w:rsidRDefault="006819E9" w:rsidP="00817CEA">
            <w:pPr>
              <w:jc w:val="center"/>
              <w:rPr>
                <w:i/>
              </w:rPr>
            </w:pPr>
          </w:p>
          <w:p w14:paraId="5F916E7F" w14:textId="77777777" w:rsidR="006819E9" w:rsidRDefault="006819E9" w:rsidP="00817CEA">
            <w:pPr>
              <w:jc w:val="center"/>
            </w:pPr>
            <w:r>
              <w:t>Control: .23</w:t>
            </w:r>
            <w:r>
              <w:br/>
              <w:t>Verbal: .52</w:t>
            </w:r>
          </w:p>
          <w:p w14:paraId="6948EFCD" w14:textId="77777777" w:rsidR="006819E9" w:rsidRDefault="006819E9" w:rsidP="00817CEA">
            <w:pPr>
              <w:jc w:val="center"/>
            </w:pPr>
          </w:p>
        </w:tc>
      </w:tr>
    </w:tbl>
    <w:p w14:paraId="48773B65" w14:textId="77777777" w:rsidR="006819E9" w:rsidRDefault="006819E9" w:rsidP="006819E9">
      <w:pPr>
        <w:spacing w:line="480" w:lineRule="auto"/>
      </w:pPr>
      <w:r>
        <w:t xml:space="preserve">*Because there was no designated innocent suspect, the false ID rate is estimated by dividing the filler ID rate by the lineup size (6) in accordance with standard practice. </w:t>
      </w:r>
      <w:r w:rsidRPr="00514AD7">
        <w:t xml:space="preserve">The correct and false ID rates </w:t>
      </w:r>
      <w:r>
        <w:t>for</w:t>
      </w:r>
      <w:r w:rsidRPr="00514AD7">
        <w:t xml:space="preserve"> th</w:t>
      </w:r>
      <w:r>
        <w:t xml:space="preserve">e verbal description condition were </w:t>
      </w:r>
      <w:r w:rsidRPr="00514AD7">
        <w:t xml:space="preserve">combined across their holistic vs. featural </w:t>
      </w:r>
      <w:r>
        <w:t>manipulation.</w:t>
      </w:r>
    </w:p>
    <w:p w14:paraId="21F84BBA" w14:textId="17DAE49D" w:rsidR="00C36355" w:rsidRPr="00BA2F13" w:rsidRDefault="00C36355" w:rsidP="00BA2F13">
      <w:pPr>
        <w:autoSpaceDE/>
        <w:autoSpaceDN/>
      </w:pPr>
    </w:p>
    <w:sectPr w:rsidR="00C36355" w:rsidRPr="00BA2F13" w:rsidSect="00EE7756">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A468D" w14:textId="77777777" w:rsidR="00461B8D" w:rsidRDefault="00461B8D" w:rsidP="00A509C0">
      <w:r>
        <w:separator/>
      </w:r>
    </w:p>
  </w:endnote>
  <w:endnote w:type="continuationSeparator" w:id="0">
    <w:p w14:paraId="47F3C72A" w14:textId="77777777" w:rsidR="00461B8D" w:rsidRDefault="00461B8D" w:rsidP="00A5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LuzSans-Book"/>
    <w:panose1 w:val="020B0600040502020204"/>
    <w:charset w:val="00"/>
    <w:family w:val="auto"/>
    <w:pitch w:val="variable"/>
    <w:sig w:usb0="E1000AEF" w:usb1="5000A1FF" w:usb2="00000000" w:usb3="00000000" w:csb0="000001BF" w:csb1="00000000"/>
  </w:font>
  <w:font w:name="BatangChe">
    <w:charset w:val="81"/>
    <w:family w:val="modern"/>
    <w:pitch w:val="fixed"/>
    <w:sig w:usb0="B00002AF" w:usb1="69D77CFB" w:usb2="00000030" w:usb3="00000000" w:csb0="0008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DDF4F" w14:textId="77777777" w:rsidR="00461B8D" w:rsidRDefault="00461B8D" w:rsidP="00A509C0">
      <w:r>
        <w:separator/>
      </w:r>
    </w:p>
  </w:footnote>
  <w:footnote w:type="continuationSeparator" w:id="0">
    <w:p w14:paraId="43548AF1" w14:textId="77777777" w:rsidR="00461B8D" w:rsidRDefault="00461B8D" w:rsidP="00A50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4D2C" w14:textId="77777777" w:rsidR="00C2775F" w:rsidRDefault="00C2775F" w:rsidP="006B3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A5026" w14:textId="77777777" w:rsidR="00C2775F" w:rsidRDefault="00C2775F" w:rsidP="00A509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F277" w14:textId="77777777" w:rsidR="00C2775F" w:rsidRDefault="00C2775F" w:rsidP="006B3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6AB">
      <w:rPr>
        <w:rStyle w:val="PageNumber"/>
        <w:noProof/>
      </w:rPr>
      <w:t>1</w:t>
    </w:r>
    <w:r>
      <w:rPr>
        <w:rStyle w:val="PageNumber"/>
      </w:rPr>
      <w:fldChar w:fldCharType="end"/>
    </w:r>
  </w:p>
  <w:p w14:paraId="690FA189" w14:textId="77777777" w:rsidR="00C2775F" w:rsidRDefault="006C60F8" w:rsidP="00A509C0">
    <w:pPr>
      <w:pStyle w:val="Header"/>
      <w:ind w:right="360"/>
      <w:jc w:val="right"/>
    </w:pPr>
    <w:r>
      <w:t>Implications</w:t>
    </w:r>
    <w:r w:rsidR="00C2775F">
      <w:t xml:space="preserve"> of Verbal Overshadowing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A1"/>
    <w:rsid w:val="00005780"/>
    <w:rsid w:val="00005BC7"/>
    <w:rsid w:val="00015203"/>
    <w:rsid w:val="000158BE"/>
    <w:rsid w:val="0001631C"/>
    <w:rsid w:val="00017A0F"/>
    <w:rsid w:val="00023716"/>
    <w:rsid w:val="00027A77"/>
    <w:rsid w:val="000309CE"/>
    <w:rsid w:val="00032056"/>
    <w:rsid w:val="0003213F"/>
    <w:rsid w:val="0003218D"/>
    <w:rsid w:val="00032E24"/>
    <w:rsid w:val="00034032"/>
    <w:rsid w:val="00036D12"/>
    <w:rsid w:val="000427BE"/>
    <w:rsid w:val="000429B6"/>
    <w:rsid w:val="00044195"/>
    <w:rsid w:val="00044D6C"/>
    <w:rsid w:val="0004573A"/>
    <w:rsid w:val="000502F1"/>
    <w:rsid w:val="00052F88"/>
    <w:rsid w:val="0005314B"/>
    <w:rsid w:val="000540FB"/>
    <w:rsid w:val="00055950"/>
    <w:rsid w:val="00056A88"/>
    <w:rsid w:val="00063A67"/>
    <w:rsid w:val="000656AF"/>
    <w:rsid w:val="00065FB7"/>
    <w:rsid w:val="0006755A"/>
    <w:rsid w:val="00070C94"/>
    <w:rsid w:val="0007116D"/>
    <w:rsid w:val="000716A7"/>
    <w:rsid w:val="00071EA1"/>
    <w:rsid w:val="00074E86"/>
    <w:rsid w:val="00075488"/>
    <w:rsid w:val="00075545"/>
    <w:rsid w:val="00076183"/>
    <w:rsid w:val="00080A01"/>
    <w:rsid w:val="00081F66"/>
    <w:rsid w:val="000826BD"/>
    <w:rsid w:val="000827F8"/>
    <w:rsid w:val="0008363E"/>
    <w:rsid w:val="000848AE"/>
    <w:rsid w:val="000849C8"/>
    <w:rsid w:val="0008511F"/>
    <w:rsid w:val="00085313"/>
    <w:rsid w:val="000855B2"/>
    <w:rsid w:val="00085680"/>
    <w:rsid w:val="00085D8A"/>
    <w:rsid w:val="0008698C"/>
    <w:rsid w:val="000909B5"/>
    <w:rsid w:val="00091265"/>
    <w:rsid w:val="00091400"/>
    <w:rsid w:val="00092723"/>
    <w:rsid w:val="00095EA2"/>
    <w:rsid w:val="00096840"/>
    <w:rsid w:val="000A0578"/>
    <w:rsid w:val="000A0C5A"/>
    <w:rsid w:val="000A1092"/>
    <w:rsid w:val="000A26CF"/>
    <w:rsid w:val="000A2C88"/>
    <w:rsid w:val="000A3E15"/>
    <w:rsid w:val="000A3FED"/>
    <w:rsid w:val="000A545A"/>
    <w:rsid w:val="000B09A8"/>
    <w:rsid w:val="000B1714"/>
    <w:rsid w:val="000B26F7"/>
    <w:rsid w:val="000B2BAC"/>
    <w:rsid w:val="000B3BBA"/>
    <w:rsid w:val="000B6231"/>
    <w:rsid w:val="000C0680"/>
    <w:rsid w:val="000C1C08"/>
    <w:rsid w:val="000C1FF3"/>
    <w:rsid w:val="000C231C"/>
    <w:rsid w:val="000C3387"/>
    <w:rsid w:val="000C37E1"/>
    <w:rsid w:val="000C3A00"/>
    <w:rsid w:val="000C587D"/>
    <w:rsid w:val="000C5E5C"/>
    <w:rsid w:val="000D02B6"/>
    <w:rsid w:val="000D27F4"/>
    <w:rsid w:val="000D65F4"/>
    <w:rsid w:val="000D68F6"/>
    <w:rsid w:val="000D77A5"/>
    <w:rsid w:val="000D7A6F"/>
    <w:rsid w:val="000E11FF"/>
    <w:rsid w:val="000E1EBD"/>
    <w:rsid w:val="000E3142"/>
    <w:rsid w:val="000E367A"/>
    <w:rsid w:val="000E401F"/>
    <w:rsid w:val="000E4413"/>
    <w:rsid w:val="000E5818"/>
    <w:rsid w:val="000E7C08"/>
    <w:rsid w:val="000F0C78"/>
    <w:rsid w:val="000F2058"/>
    <w:rsid w:val="000F2402"/>
    <w:rsid w:val="000F2408"/>
    <w:rsid w:val="000F2667"/>
    <w:rsid w:val="000F5465"/>
    <w:rsid w:val="000F6C7F"/>
    <w:rsid w:val="00102962"/>
    <w:rsid w:val="00104D77"/>
    <w:rsid w:val="00110530"/>
    <w:rsid w:val="00113D20"/>
    <w:rsid w:val="00115029"/>
    <w:rsid w:val="00116622"/>
    <w:rsid w:val="00120A45"/>
    <w:rsid w:val="00121A84"/>
    <w:rsid w:val="00122E4A"/>
    <w:rsid w:val="001247DF"/>
    <w:rsid w:val="0012486F"/>
    <w:rsid w:val="00124876"/>
    <w:rsid w:val="00127E20"/>
    <w:rsid w:val="00130F17"/>
    <w:rsid w:val="0013170E"/>
    <w:rsid w:val="001332B0"/>
    <w:rsid w:val="001360F3"/>
    <w:rsid w:val="00140237"/>
    <w:rsid w:val="00141F45"/>
    <w:rsid w:val="00145848"/>
    <w:rsid w:val="00146310"/>
    <w:rsid w:val="00147DCB"/>
    <w:rsid w:val="00151473"/>
    <w:rsid w:val="001517BF"/>
    <w:rsid w:val="00152724"/>
    <w:rsid w:val="00156353"/>
    <w:rsid w:val="0016039D"/>
    <w:rsid w:val="00160B28"/>
    <w:rsid w:val="00161ACA"/>
    <w:rsid w:val="00162D76"/>
    <w:rsid w:val="00162E4D"/>
    <w:rsid w:val="00163E80"/>
    <w:rsid w:val="00164168"/>
    <w:rsid w:val="001652B6"/>
    <w:rsid w:val="0016647A"/>
    <w:rsid w:val="00166948"/>
    <w:rsid w:val="00166E28"/>
    <w:rsid w:val="0016735A"/>
    <w:rsid w:val="00167395"/>
    <w:rsid w:val="00172D1C"/>
    <w:rsid w:val="00173808"/>
    <w:rsid w:val="001748FC"/>
    <w:rsid w:val="0017760B"/>
    <w:rsid w:val="00177B00"/>
    <w:rsid w:val="00180DAE"/>
    <w:rsid w:val="00181C15"/>
    <w:rsid w:val="001825F4"/>
    <w:rsid w:val="001832B8"/>
    <w:rsid w:val="00185525"/>
    <w:rsid w:val="00187E0F"/>
    <w:rsid w:val="0019052A"/>
    <w:rsid w:val="00192D8D"/>
    <w:rsid w:val="00193DDD"/>
    <w:rsid w:val="00195968"/>
    <w:rsid w:val="00195999"/>
    <w:rsid w:val="00195DC9"/>
    <w:rsid w:val="001A0699"/>
    <w:rsid w:val="001A06E9"/>
    <w:rsid w:val="001A3AB9"/>
    <w:rsid w:val="001A4FFC"/>
    <w:rsid w:val="001A5E43"/>
    <w:rsid w:val="001B2009"/>
    <w:rsid w:val="001B25C2"/>
    <w:rsid w:val="001B3680"/>
    <w:rsid w:val="001C1167"/>
    <w:rsid w:val="001C14E6"/>
    <w:rsid w:val="001C23EC"/>
    <w:rsid w:val="001C34C7"/>
    <w:rsid w:val="001C45EB"/>
    <w:rsid w:val="001C4F31"/>
    <w:rsid w:val="001C7052"/>
    <w:rsid w:val="001C788C"/>
    <w:rsid w:val="001D2BAD"/>
    <w:rsid w:val="001D2C48"/>
    <w:rsid w:val="001D5C82"/>
    <w:rsid w:val="001D67A1"/>
    <w:rsid w:val="001D691A"/>
    <w:rsid w:val="001E5E48"/>
    <w:rsid w:val="001E6349"/>
    <w:rsid w:val="001F203B"/>
    <w:rsid w:val="001F415C"/>
    <w:rsid w:val="001F5044"/>
    <w:rsid w:val="001F5E7C"/>
    <w:rsid w:val="001F6FD9"/>
    <w:rsid w:val="00200447"/>
    <w:rsid w:val="002007D4"/>
    <w:rsid w:val="00201495"/>
    <w:rsid w:val="00202D6F"/>
    <w:rsid w:val="00204BB3"/>
    <w:rsid w:val="002118CD"/>
    <w:rsid w:val="00211BA5"/>
    <w:rsid w:val="0021294A"/>
    <w:rsid w:val="00213BAB"/>
    <w:rsid w:val="00214B51"/>
    <w:rsid w:val="00217196"/>
    <w:rsid w:val="00221695"/>
    <w:rsid w:val="00223F3E"/>
    <w:rsid w:val="00224A12"/>
    <w:rsid w:val="00224B90"/>
    <w:rsid w:val="00225BFB"/>
    <w:rsid w:val="00226762"/>
    <w:rsid w:val="002302B9"/>
    <w:rsid w:val="002312C3"/>
    <w:rsid w:val="002342DB"/>
    <w:rsid w:val="0023549F"/>
    <w:rsid w:val="00236797"/>
    <w:rsid w:val="002420DF"/>
    <w:rsid w:val="002453F6"/>
    <w:rsid w:val="002456B4"/>
    <w:rsid w:val="00246C1B"/>
    <w:rsid w:val="00250A2E"/>
    <w:rsid w:val="00251191"/>
    <w:rsid w:val="00251AAB"/>
    <w:rsid w:val="0025471A"/>
    <w:rsid w:val="00257AD8"/>
    <w:rsid w:val="002612A5"/>
    <w:rsid w:val="00263AAA"/>
    <w:rsid w:val="00263EC7"/>
    <w:rsid w:val="002641C8"/>
    <w:rsid w:val="002649A7"/>
    <w:rsid w:val="00264C8B"/>
    <w:rsid w:val="00270F2E"/>
    <w:rsid w:val="0027156C"/>
    <w:rsid w:val="002716B3"/>
    <w:rsid w:val="00271746"/>
    <w:rsid w:val="002736B8"/>
    <w:rsid w:val="00273730"/>
    <w:rsid w:val="002763E2"/>
    <w:rsid w:val="0028306F"/>
    <w:rsid w:val="00284540"/>
    <w:rsid w:val="00285312"/>
    <w:rsid w:val="002857C3"/>
    <w:rsid w:val="00287DD9"/>
    <w:rsid w:val="00291EB1"/>
    <w:rsid w:val="002944AB"/>
    <w:rsid w:val="002949D9"/>
    <w:rsid w:val="002955C4"/>
    <w:rsid w:val="002963EB"/>
    <w:rsid w:val="0029657C"/>
    <w:rsid w:val="002A03BF"/>
    <w:rsid w:val="002A0666"/>
    <w:rsid w:val="002A1214"/>
    <w:rsid w:val="002A1CEE"/>
    <w:rsid w:val="002A2B3D"/>
    <w:rsid w:val="002A34D1"/>
    <w:rsid w:val="002A3C79"/>
    <w:rsid w:val="002A42CE"/>
    <w:rsid w:val="002A60F8"/>
    <w:rsid w:val="002A685C"/>
    <w:rsid w:val="002B0F1E"/>
    <w:rsid w:val="002B1611"/>
    <w:rsid w:val="002B2976"/>
    <w:rsid w:val="002B2AB9"/>
    <w:rsid w:val="002C0CBE"/>
    <w:rsid w:val="002C1ADD"/>
    <w:rsid w:val="002C2F7C"/>
    <w:rsid w:val="002C4CB4"/>
    <w:rsid w:val="002C7B22"/>
    <w:rsid w:val="002D0042"/>
    <w:rsid w:val="002D2C6E"/>
    <w:rsid w:val="002D6C91"/>
    <w:rsid w:val="002E1F84"/>
    <w:rsid w:val="002E5AED"/>
    <w:rsid w:val="002E7647"/>
    <w:rsid w:val="002F0F46"/>
    <w:rsid w:val="002F10E3"/>
    <w:rsid w:val="002F284F"/>
    <w:rsid w:val="002F32BA"/>
    <w:rsid w:val="002F4273"/>
    <w:rsid w:val="002F427C"/>
    <w:rsid w:val="002F527F"/>
    <w:rsid w:val="002F573F"/>
    <w:rsid w:val="002F6538"/>
    <w:rsid w:val="002F6A61"/>
    <w:rsid w:val="002F7126"/>
    <w:rsid w:val="002F7804"/>
    <w:rsid w:val="002F7BDD"/>
    <w:rsid w:val="003023DC"/>
    <w:rsid w:val="00302F5C"/>
    <w:rsid w:val="00303968"/>
    <w:rsid w:val="0030480E"/>
    <w:rsid w:val="0030523A"/>
    <w:rsid w:val="003053F8"/>
    <w:rsid w:val="00306566"/>
    <w:rsid w:val="00306CBD"/>
    <w:rsid w:val="003073D7"/>
    <w:rsid w:val="00310321"/>
    <w:rsid w:val="00310570"/>
    <w:rsid w:val="00310CDB"/>
    <w:rsid w:val="00316DE2"/>
    <w:rsid w:val="00317861"/>
    <w:rsid w:val="00321AD3"/>
    <w:rsid w:val="003240D8"/>
    <w:rsid w:val="003257B3"/>
    <w:rsid w:val="00325B9E"/>
    <w:rsid w:val="00326F72"/>
    <w:rsid w:val="00331B5B"/>
    <w:rsid w:val="00332A82"/>
    <w:rsid w:val="00334298"/>
    <w:rsid w:val="00337775"/>
    <w:rsid w:val="003429A3"/>
    <w:rsid w:val="00343D87"/>
    <w:rsid w:val="0035122A"/>
    <w:rsid w:val="00360256"/>
    <w:rsid w:val="003679B3"/>
    <w:rsid w:val="00370C69"/>
    <w:rsid w:val="00373C23"/>
    <w:rsid w:val="00380320"/>
    <w:rsid w:val="003804D4"/>
    <w:rsid w:val="00380BDB"/>
    <w:rsid w:val="00380EAA"/>
    <w:rsid w:val="00382ACF"/>
    <w:rsid w:val="00386925"/>
    <w:rsid w:val="003876F8"/>
    <w:rsid w:val="003912AF"/>
    <w:rsid w:val="00393F3F"/>
    <w:rsid w:val="00395A2E"/>
    <w:rsid w:val="003978AF"/>
    <w:rsid w:val="003A3397"/>
    <w:rsid w:val="003A39F4"/>
    <w:rsid w:val="003A415F"/>
    <w:rsid w:val="003A4C97"/>
    <w:rsid w:val="003A51F6"/>
    <w:rsid w:val="003A7838"/>
    <w:rsid w:val="003A7CA3"/>
    <w:rsid w:val="003B356A"/>
    <w:rsid w:val="003B46D2"/>
    <w:rsid w:val="003B538E"/>
    <w:rsid w:val="003B57C9"/>
    <w:rsid w:val="003B67BA"/>
    <w:rsid w:val="003B70D2"/>
    <w:rsid w:val="003B7779"/>
    <w:rsid w:val="003C21CA"/>
    <w:rsid w:val="003C39E0"/>
    <w:rsid w:val="003C40A6"/>
    <w:rsid w:val="003D0263"/>
    <w:rsid w:val="003D1308"/>
    <w:rsid w:val="003D20F7"/>
    <w:rsid w:val="003D6A28"/>
    <w:rsid w:val="003E1945"/>
    <w:rsid w:val="003E1DF5"/>
    <w:rsid w:val="003E3608"/>
    <w:rsid w:val="003E3730"/>
    <w:rsid w:val="003E61DC"/>
    <w:rsid w:val="003E7A16"/>
    <w:rsid w:val="003F2860"/>
    <w:rsid w:val="003F2FCC"/>
    <w:rsid w:val="003F306B"/>
    <w:rsid w:val="003F37EC"/>
    <w:rsid w:val="003F5770"/>
    <w:rsid w:val="00401173"/>
    <w:rsid w:val="0040138F"/>
    <w:rsid w:val="00402C6A"/>
    <w:rsid w:val="0040354D"/>
    <w:rsid w:val="00404883"/>
    <w:rsid w:val="0040495A"/>
    <w:rsid w:val="0040495C"/>
    <w:rsid w:val="00406292"/>
    <w:rsid w:val="00406D92"/>
    <w:rsid w:val="004104E6"/>
    <w:rsid w:val="00410984"/>
    <w:rsid w:val="00411F2C"/>
    <w:rsid w:val="004155B8"/>
    <w:rsid w:val="004156C8"/>
    <w:rsid w:val="00416FBB"/>
    <w:rsid w:val="004200D1"/>
    <w:rsid w:val="00421AF5"/>
    <w:rsid w:val="00423059"/>
    <w:rsid w:val="004233F5"/>
    <w:rsid w:val="00424BDB"/>
    <w:rsid w:val="0042690B"/>
    <w:rsid w:val="00431124"/>
    <w:rsid w:val="004311DD"/>
    <w:rsid w:val="00431F10"/>
    <w:rsid w:val="00432FC0"/>
    <w:rsid w:val="004340FA"/>
    <w:rsid w:val="00434794"/>
    <w:rsid w:val="0043508F"/>
    <w:rsid w:val="004353C0"/>
    <w:rsid w:val="00440246"/>
    <w:rsid w:val="00440FF6"/>
    <w:rsid w:val="00442C84"/>
    <w:rsid w:val="00444355"/>
    <w:rsid w:val="00445F07"/>
    <w:rsid w:val="00446CBB"/>
    <w:rsid w:val="00450D4B"/>
    <w:rsid w:val="00451067"/>
    <w:rsid w:val="00452461"/>
    <w:rsid w:val="0045453B"/>
    <w:rsid w:val="00454FC3"/>
    <w:rsid w:val="0045516E"/>
    <w:rsid w:val="004557E8"/>
    <w:rsid w:val="004558E9"/>
    <w:rsid w:val="00455F9C"/>
    <w:rsid w:val="00456930"/>
    <w:rsid w:val="00457C99"/>
    <w:rsid w:val="00461B8D"/>
    <w:rsid w:val="00462C0D"/>
    <w:rsid w:val="0046408D"/>
    <w:rsid w:val="004677AE"/>
    <w:rsid w:val="0047366F"/>
    <w:rsid w:val="0047454B"/>
    <w:rsid w:val="0047468D"/>
    <w:rsid w:val="004755A6"/>
    <w:rsid w:val="00475D17"/>
    <w:rsid w:val="00477422"/>
    <w:rsid w:val="00481614"/>
    <w:rsid w:val="004838BF"/>
    <w:rsid w:val="00483F34"/>
    <w:rsid w:val="00487EC8"/>
    <w:rsid w:val="004904D8"/>
    <w:rsid w:val="00490DC6"/>
    <w:rsid w:val="00493416"/>
    <w:rsid w:val="00494B30"/>
    <w:rsid w:val="004955C5"/>
    <w:rsid w:val="004A327F"/>
    <w:rsid w:val="004A4B5D"/>
    <w:rsid w:val="004A4E78"/>
    <w:rsid w:val="004A6358"/>
    <w:rsid w:val="004B271A"/>
    <w:rsid w:val="004B52AD"/>
    <w:rsid w:val="004B538E"/>
    <w:rsid w:val="004B67A4"/>
    <w:rsid w:val="004B787F"/>
    <w:rsid w:val="004C0406"/>
    <w:rsid w:val="004C06D2"/>
    <w:rsid w:val="004C1812"/>
    <w:rsid w:val="004C38B3"/>
    <w:rsid w:val="004C3A16"/>
    <w:rsid w:val="004C721A"/>
    <w:rsid w:val="004C7D03"/>
    <w:rsid w:val="004D002C"/>
    <w:rsid w:val="004D1930"/>
    <w:rsid w:val="004D2EA4"/>
    <w:rsid w:val="004D31BE"/>
    <w:rsid w:val="004D76FB"/>
    <w:rsid w:val="004E0932"/>
    <w:rsid w:val="004E22A0"/>
    <w:rsid w:val="004E27F3"/>
    <w:rsid w:val="004E2870"/>
    <w:rsid w:val="004E3877"/>
    <w:rsid w:val="004E4F04"/>
    <w:rsid w:val="004E505C"/>
    <w:rsid w:val="004F001F"/>
    <w:rsid w:val="004F1C7C"/>
    <w:rsid w:val="004F3D09"/>
    <w:rsid w:val="004F3D86"/>
    <w:rsid w:val="004F3E3E"/>
    <w:rsid w:val="004F512A"/>
    <w:rsid w:val="004F5207"/>
    <w:rsid w:val="004F5AF9"/>
    <w:rsid w:val="004F6C6D"/>
    <w:rsid w:val="004F6C98"/>
    <w:rsid w:val="00500185"/>
    <w:rsid w:val="00502965"/>
    <w:rsid w:val="00502CD4"/>
    <w:rsid w:val="00506F77"/>
    <w:rsid w:val="0051330D"/>
    <w:rsid w:val="00514AD7"/>
    <w:rsid w:val="00514BE6"/>
    <w:rsid w:val="00514CBF"/>
    <w:rsid w:val="00514EE6"/>
    <w:rsid w:val="005174DA"/>
    <w:rsid w:val="00520061"/>
    <w:rsid w:val="0052371F"/>
    <w:rsid w:val="0052469F"/>
    <w:rsid w:val="00524CA2"/>
    <w:rsid w:val="00526975"/>
    <w:rsid w:val="00527450"/>
    <w:rsid w:val="00532257"/>
    <w:rsid w:val="00532432"/>
    <w:rsid w:val="00535C47"/>
    <w:rsid w:val="005366BB"/>
    <w:rsid w:val="00536F91"/>
    <w:rsid w:val="00543CF2"/>
    <w:rsid w:val="00544553"/>
    <w:rsid w:val="00545838"/>
    <w:rsid w:val="00545A7A"/>
    <w:rsid w:val="0055209D"/>
    <w:rsid w:val="00552E83"/>
    <w:rsid w:val="005546BD"/>
    <w:rsid w:val="0055540E"/>
    <w:rsid w:val="00556E69"/>
    <w:rsid w:val="0055768B"/>
    <w:rsid w:val="00557ADE"/>
    <w:rsid w:val="00557E49"/>
    <w:rsid w:val="00560299"/>
    <w:rsid w:val="00561187"/>
    <w:rsid w:val="005624D7"/>
    <w:rsid w:val="00563815"/>
    <w:rsid w:val="00564222"/>
    <w:rsid w:val="00564FAF"/>
    <w:rsid w:val="00565EAE"/>
    <w:rsid w:val="00566F69"/>
    <w:rsid w:val="005673DE"/>
    <w:rsid w:val="005706F3"/>
    <w:rsid w:val="005725C7"/>
    <w:rsid w:val="00574DC9"/>
    <w:rsid w:val="00576771"/>
    <w:rsid w:val="00577BDA"/>
    <w:rsid w:val="00577CB3"/>
    <w:rsid w:val="00580F4F"/>
    <w:rsid w:val="005816E8"/>
    <w:rsid w:val="0058194E"/>
    <w:rsid w:val="00581B5E"/>
    <w:rsid w:val="00585C66"/>
    <w:rsid w:val="00590547"/>
    <w:rsid w:val="00590749"/>
    <w:rsid w:val="0059268B"/>
    <w:rsid w:val="00593452"/>
    <w:rsid w:val="005942D9"/>
    <w:rsid w:val="00595218"/>
    <w:rsid w:val="00596AD2"/>
    <w:rsid w:val="005A01EB"/>
    <w:rsid w:val="005A0971"/>
    <w:rsid w:val="005A2135"/>
    <w:rsid w:val="005A326C"/>
    <w:rsid w:val="005A5AB4"/>
    <w:rsid w:val="005A5B92"/>
    <w:rsid w:val="005A5E6A"/>
    <w:rsid w:val="005B046D"/>
    <w:rsid w:val="005B1631"/>
    <w:rsid w:val="005B38E9"/>
    <w:rsid w:val="005B39F5"/>
    <w:rsid w:val="005B554A"/>
    <w:rsid w:val="005C297C"/>
    <w:rsid w:val="005C5C04"/>
    <w:rsid w:val="005C60EA"/>
    <w:rsid w:val="005C7025"/>
    <w:rsid w:val="005D280B"/>
    <w:rsid w:val="005D6BA8"/>
    <w:rsid w:val="005D7D76"/>
    <w:rsid w:val="005E0352"/>
    <w:rsid w:val="005E08DE"/>
    <w:rsid w:val="005E0A17"/>
    <w:rsid w:val="005E0ED8"/>
    <w:rsid w:val="005E11CA"/>
    <w:rsid w:val="005E1C6D"/>
    <w:rsid w:val="005E311C"/>
    <w:rsid w:val="005E4C6A"/>
    <w:rsid w:val="005E5950"/>
    <w:rsid w:val="005E7971"/>
    <w:rsid w:val="005F224B"/>
    <w:rsid w:val="005F2D37"/>
    <w:rsid w:val="005F4492"/>
    <w:rsid w:val="005F5EFD"/>
    <w:rsid w:val="005F7483"/>
    <w:rsid w:val="00601997"/>
    <w:rsid w:val="00601F41"/>
    <w:rsid w:val="006040FA"/>
    <w:rsid w:val="00605575"/>
    <w:rsid w:val="00606558"/>
    <w:rsid w:val="006070F2"/>
    <w:rsid w:val="0061102B"/>
    <w:rsid w:val="006124AA"/>
    <w:rsid w:val="00612A45"/>
    <w:rsid w:val="00613BE7"/>
    <w:rsid w:val="00613E8A"/>
    <w:rsid w:val="00614024"/>
    <w:rsid w:val="00616973"/>
    <w:rsid w:val="00617637"/>
    <w:rsid w:val="006226FE"/>
    <w:rsid w:val="00627EC7"/>
    <w:rsid w:val="00631C6E"/>
    <w:rsid w:val="00632DBD"/>
    <w:rsid w:val="0063363B"/>
    <w:rsid w:val="00634298"/>
    <w:rsid w:val="00635D94"/>
    <w:rsid w:val="0064026C"/>
    <w:rsid w:val="00641A74"/>
    <w:rsid w:val="00642C3A"/>
    <w:rsid w:val="006434D5"/>
    <w:rsid w:val="00643B26"/>
    <w:rsid w:val="00644059"/>
    <w:rsid w:val="00644FEB"/>
    <w:rsid w:val="00646095"/>
    <w:rsid w:val="00646D44"/>
    <w:rsid w:val="00651B4A"/>
    <w:rsid w:val="00656F6F"/>
    <w:rsid w:val="00657714"/>
    <w:rsid w:val="006606BC"/>
    <w:rsid w:val="0066111A"/>
    <w:rsid w:val="00662B4F"/>
    <w:rsid w:val="0066368F"/>
    <w:rsid w:val="006640BA"/>
    <w:rsid w:val="00667BA3"/>
    <w:rsid w:val="00675950"/>
    <w:rsid w:val="006779CF"/>
    <w:rsid w:val="006819E9"/>
    <w:rsid w:val="006837B4"/>
    <w:rsid w:val="00683F5C"/>
    <w:rsid w:val="00684A4D"/>
    <w:rsid w:val="0068579B"/>
    <w:rsid w:val="00685C51"/>
    <w:rsid w:val="006865D1"/>
    <w:rsid w:val="0068684D"/>
    <w:rsid w:val="00686B11"/>
    <w:rsid w:val="0069128E"/>
    <w:rsid w:val="0069195A"/>
    <w:rsid w:val="0069202A"/>
    <w:rsid w:val="00693B9A"/>
    <w:rsid w:val="0069451A"/>
    <w:rsid w:val="00695A7B"/>
    <w:rsid w:val="0069624B"/>
    <w:rsid w:val="006A0B48"/>
    <w:rsid w:val="006A1772"/>
    <w:rsid w:val="006A1CC2"/>
    <w:rsid w:val="006A5675"/>
    <w:rsid w:val="006A6078"/>
    <w:rsid w:val="006A62EB"/>
    <w:rsid w:val="006A6303"/>
    <w:rsid w:val="006A6E3F"/>
    <w:rsid w:val="006B0457"/>
    <w:rsid w:val="006B0D25"/>
    <w:rsid w:val="006B0F6C"/>
    <w:rsid w:val="006B3E97"/>
    <w:rsid w:val="006B4F59"/>
    <w:rsid w:val="006B52E7"/>
    <w:rsid w:val="006B575F"/>
    <w:rsid w:val="006B5F81"/>
    <w:rsid w:val="006B678E"/>
    <w:rsid w:val="006B7D73"/>
    <w:rsid w:val="006C15C3"/>
    <w:rsid w:val="006C306D"/>
    <w:rsid w:val="006C4E36"/>
    <w:rsid w:val="006C60D4"/>
    <w:rsid w:val="006C60F8"/>
    <w:rsid w:val="006C6E56"/>
    <w:rsid w:val="006D08EA"/>
    <w:rsid w:val="006D1ADB"/>
    <w:rsid w:val="006D1F1B"/>
    <w:rsid w:val="006D33E2"/>
    <w:rsid w:val="006D4E73"/>
    <w:rsid w:val="006E2072"/>
    <w:rsid w:val="006E298D"/>
    <w:rsid w:val="006E41B1"/>
    <w:rsid w:val="006E5349"/>
    <w:rsid w:val="006E5C11"/>
    <w:rsid w:val="006E7DB6"/>
    <w:rsid w:val="006F11A7"/>
    <w:rsid w:val="006F58FB"/>
    <w:rsid w:val="006F6E15"/>
    <w:rsid w:val="006F7234"/>
    <w:rsid w:val="006F77A9"/>
    <w:rsid w:val="006F7D0B"/>
    <w:rsid w:val="007003FE"/>
    <w:rsid w:val="0070255F"/>
    <w:rsid w:val="00702FAC"/>
    <w:rsid w:val="00703920"/>
    <w:rsid w:val="00705301"/>
    <w:rsid w:val="007061B5"/>
    <w:rsid w:val="00706AD1"/>
    <w:rsid w:val="00710054"/>
    <w:rsid w:val="00713597"/>
    <w:rsid w:val="00713EDC"/>
    <w:rsid w:val="00715207"/>
    <w:rsid w:val="00715D6D"/>
    <w:rsid w:val="0071763C"/>
    <w:rsid w:val="0072088D"/>
    <w:rsid w:val="00721DB8"/>
    <w:rsid w:val="00723F5E"/>
    <w:rsid w:val="0072402F"/>
    <w:rsid w:val="007265A2"/>
    <w:rsid w:val="00726ED9"/>
    <w:rsid w:val="007274CB"/>
    <w:rsid w:val="007324AC"/>
    <w:rsid w:val="007327E7"/>
    <w:rsid w:val="007334A4"/>
    <w:rsid w:val="00733A39"/>
    <w:rsid w:val="00734ADE"/>
    <w:rsid w:val="007353D5"/>
    <w:rsid w:val="00735AB9"/>
    <w:rsid w:val="007377F5"/>
    <w:rsid w:val="0074110D"/>
    <w:rsid w:val="00741981"/>
    <w:rsid w:val="0074204B"/>
    <w:rsid w:val="00745122"/>
    <w:rsid w:val="007465BD"/>
    <w:rsid w:val="00750989"/>
    <w:rsid w:val="00751795"/>
    <w:rsid w:val="00751D59"/>
    <w:rsid w:val="00751F60"/>
    <w:rsid w:val="007546E3"/>
    <w:rsid w:val="00755749"/>
    <w:rsid w:val="00767F8B"/>
    <w:rsid w:val="007720D6"/>
    <w:rsid w:val="00772A89"/>
    <w:rsid w:val="007748DB"/>
    <w:rsid w:val="00776B85"/>
    <w:rsid w:val="007770F7"/>
    <w:rsid w:val="0077758B"/>
    <w:rsid w:val="00777EED"/>
    <w:rsid w:val="00780AA6"/>
    <w:rsid w:val="00783DFA"/>
    <w:rsid w:val="00783ED3"/>
    <w:rsid w:val="00787718"/>
    <w:rsid w:val="00787C3F"/>
    <w:rsid w:val="007901BE"/>
    <w:rsid w:val="00790CFF"/>
    <w:rsid w:val="007921F3"/>
    <w:rsid w:val="00793915"/>
    <w:rsid w:val="00794CCB"/>
    <w:rsid w:val="0079734A"/>
    <w:rsid w:val="007A1675"/>
    <w:rsid w:val="007A4E9C"/>
    <w:rsid w:val="007A6350"/>
    <w:rsid w:val="007A6355"/>
    <w:rsid w:val="007B3D3D"/>
    <w:rsid w:val="007B4FB3"/>
    <w:rsid w:val="007B58E6"/>
    <w:rsid w:val="007B73EF"/>
    <w:rsid w:val="007C0E43"/>
    <w:rsid w:val="007C2422"/>
    <w:rsid w:val="007C4512"/>
    <w:rsid w:val="007C46EE"/>
    <w:rsid w:val="007C5445"/>
    <w:rsid w:val="007C6354"/>
    <w:rsid w:val="007C6A88"/>
    <w:rsid w:val="007D29E2"/>
    <w:rsid w:val="007D2CA0"/>
    <w:rsid w:val="007D599D"/>
    <w:rsid w:val="007D66EE"/>
    <w:rsid w:val="007D79DF"/>
    <w:rsid w:val="007E013A"/>
    <w:rsid w:val="007E01D9"/>
    <w:rsid w:val="007E0787"/>
    <w:rsid w:val="007E12E7"/>
    <w:rsid w:val="007E46AF"/>
    <w:rsid w:val="007E4893"/>
    <w:rsid w:val="007E7DB6"/>
    <w:rsid w:val="007F1B14"/>
    <w:rsid w:val="007F338B"/>
    <w:rsid w:val="007F430C"/>
    <w:rsid w:val="007F7DAA"/>
    <w:rsid w:val="00801B9F"/>
    <w:rsid w:val="00802A35"/>
    <w:rsid w:val="00805681"/>
    <w:rsid w:val="008060A7"/>
    <w:rsid w:val="00807AF5"/>
    <w:rsid w:val="00807D07"/>
    <w:rsid w:val="008125AE"/>
    <w:rsid w:val="00812953"/>
    <w:rsid w:val="00812E8E"/>
    <w:rsid w:val="00817054"/>
    <w:rsid w:val="00824970"/>
    <w:rsid w:val="00825C27"/>
    <w:rsid w:val="008273D8"/>
    <w:rsid w:val="00832343"/>
    <w:rsid w:val="00835AD9"/>
    <w:rsid w:val="00837BC4"/>
    <w:rsid w:val="00841DF3"/>
    <w:rsid w:val="00842423"/>
    <w:rsid w:val="008424F5"/>
    <w:rsid w:val="0084374F"/>
    <w:rsid w:val="00844226"/>
    <w:rsid w:val="0084624F"/>
    <w:rsid w:val="008470F2"/>
    <w:rsid w:val="00850092"/>
    <w:rsid w:val="0085079D"/>
    <w:rsid w:val="008567E5"/>
    <w:rsid w:val="008574E0"/>
    <w:rsid w:val="00861B47"/>
    <w:rsid w:val="008632FC"/>
    <w:rsid w:val="00863D0D"/>
    <w:rsid w:val="00866C6A"/>
    <w:rsid w:val="00867505"/>
    <w:rsid w:val="00871ABE"/>
    <w:rsid w:val="00872551"/>
    <w:rsid w:val="00873003"/>
    <w:rsid w:val="00873F74"/>
    <w:rsid w:val="00874957"/>
    <w:rsid w:val="00875597"/>
    <w:rsid w:val="00875F46"/>
    <w:rsid w:val="00883F9F"/>
    <w:rsid w:val="008843E9"/>
    <w:rsid w:val="00885380"/>
    <w:rsid w:val="00885C04"/>
    <w:rsid w:val="00887A31"/>
    <w:rsid w:val="00887ABA"/>
    <w:rsid w:val="008905AE"/>
    <w:rsid w:val="00891691"/>
    <w:rsid w:val="00891CC0"/>
    <w:rsid w:val="00894735"/>
    <w:rsid w:val="00894755"/>
    <w:rsid w:val="00895C27"/>
    <w:rsid w:val="008A03F4"/>
    <w:rsid w:val="008A131F"/>
    <w:rsid w:val="008A2FB2"/>
    <w:rsid w:val="008A4D15"/>
    <w:rsid w:val="008A7468"/>
    <w:rsid w:val="008A78AD"/>
    <w:rsid w:val="008B03B1"/>
    <w:rsid w:val="008B268C"/>
    <w:rsid w:val="008B2880"/>
    <w:rsid w:val="008B385C"/>
    <w:rsid w:val="008B3ABF"/>
    <w:rsid w:val="008B4B33"/>
    <w:rsid w:val="008B58CD"/>
    <w:rsid w:val="008B5C04"/>
    <w:rsid w:val="008B737E"/>
    <w:rsid w:val="008C2CF5"/>
    <w:rsid w:val="008C305E"/>
    <w:rsid w:val="008C34EC"/>
    <w:rsid w:val="008C6608"/>
    <w:rsid w:val="008C7A8C"/>
    <w:rsid w:val="008D01E4"/>
    <w:rsid w:val="008D06E2"/>
    <w:rsid w:val="008D2C45"/>
    <w:rsid w:val="008D387B"/>
    <w:rsid w:val="008D51E3"/>
    <w:rsid w:val="008D7E74"/>
    <w:rsid w:val="008E0429"/>
    <w:rsid w:val="008E2192"/>
    <w:rsid w:val="008E336D"/>
    <w:rsid w:val="008E4BC2"/>
    <w:rsid w:val="008E5F57"/>
    <w:rsid w:val="008E653A"/>
    <w:rsid w:val="008E6A49"/>
    <w:rsid w:val="008E7597"/>
    <w:rsid w:val="008E759C"/>
    <w:rsid w:val="008E798A"/>
    <w:rsid w:val="008F1B1D"/>
    <w:rsid w:val="008F44EF"/>
    <w:rsid w:val="008F5C9A"/>
    <w:rsid w:val="008F5F52"/>
    <w:rsid w:val="009024C5"/>
    <w:rsid w:val="00902E2A"/>
    <w:rsid w:val="009044B3"/>
    <w:rsid w:val="00905F57"/>
    <w:rsid w:val="009121F1"/>
    <w:rsid w:val="00914569"/>
    <w:rsid w:val="0091522D"/>
    <w:rsid w:val="00916293"/>
    <w:rsid w:val="009168C3"/>
    <w:rsid w:val="0091722C"/>
    <w:rsid w:val="0092032E"/>
    <w:rsid w:val="00922B36"/>
    <w:rsid w:val="00925838"/>
    <w:rsid w:val="00926113"/>
    <w:rsid w:val="009312F2"/>
    <w:rsid w:val="0093286B"/>
    <w:rsid w:val="009328C5"/>
    <w:rsid w:val="00934237"/>
    <w:rsid w:val="00934668"/>
    <w:rsid w:val="00935D10"/>
    <w:rsid w:val="00936E08"/>
    <w:rsid w:val="00940876"/>
    <w:rsid w:val="00940895"/>
    <w:rsid w:val="00940BC9"/>
    <w:rsid w:val="00941301"/>
    <w:rsid w:val="00944364"/>
    <w:rsid w:val="00944825"/>
    <w:rsid w:val="00944C04"/>
    <w:rsid w:val="00944FD6"/>
    <w:rsid w:val="0094546E"/>
    <w:rsid w:val="00946C48"/>
    <w:rsid w:val="009503F6"/>
    <w:rsid w:val="00952E33"/>
    <w:rsid w:val="0095429D"/>
    <w:rsid w:val="00954580"/>
    <w:rsid w:val="009545EA"/>
    <w:rsid w:val="00956226"/>
    <w:rsid w:val="00957605"/>
    <w:rsid w:val="0095790E"/>
    <w:rsid w:val="0096046B"/>
    <w:rsid w:val="0096271E"/>
    <w:rsid w:val="00966A37"/>
    <w:rsid w:val="0096720C"/>
    <w:rsid w:val="00967F62"/>
    <w:rsid w:val="00973AD7"/>
    <w:rsid w:val="009753A6"/>
    <w:rsid w:val="009758AA"/>
    <w:rsid w:val="009769E4"/>
    <w:rsid w:val="00977CCD"/>
    <w:rsid w:val="0098004E"/>
    <w:rsid w:val="00981D51"/>
    <w:rsid w:val="00982026"/>
    <w:rsid w:val="009829A1"/>
    <w:rsid w:val="00982D35"/>
    <w:rsid w:val="00983B69"/>
    <w:rsid w:val="009851AC"/>
    <w:rsid w:val="00991751"/>
    <w:rsid w:val="00991BC8"/>
    <w:rsid w:val="009943A4"/>
    <w:rsid w:val="0099543F"/>
    <w:rsid w:val="00996946"/>
    <w:rsid w:val="00997882"/>
    <w:rsid w:val="009A001E"/>
    <w:rsid w:val="009A04EC"/>
    <w:rsid w:val="009A4B00"/>
    <w:rsid w:val="009A5418"/>
    <w:rsid w:val="009A5F68"/>
    <w:rsid w:val="009A60D3"/>
    <w:rsid w:val="009A795A"/>
    <w:rsid w:val="009A7BC1"/>
    <w:rsid w:val="009B05DB"/>
    <w:rsid w:val="009B0995"/>
    <w:rsid w:val="009B2CF6"/>
    <w:rsid w:val="009B4FAE"/>
    <w:rsid w:val="009B63BB"/>
    <w:rsid w:val="009B7536"/>
    <w:rsid w:val="009C255F"/>
    <w:rsid w:val="009C5B06"/>
    <w:rsid w:val="009C60A3"/>
    <w:rsid w:val="009C6370"/>
    <w:rsid w:val="009C7533"/>
    <w:rsid w:val="009C787C"/>
    <w:rsid w:val="009C7CC1"/>
    <w:rsid w:val="009D156E"/>
    <w:rsid w:val="009D1A8E"/>
    <w:rsid w:val="009D338B"/>
    <w:rsid w:val="009D3E4D"/>
    <w:rsid w:val="009D5C11"/>
    <w:rsid w:val="009D5FA9"/>
    <w:rsid w:val="009E10C6"/>
    <w:rsid w:val="009E151D"/>
    <w:rsid w:val="009E30FE"/>
    <w:rsid w:val="009E322C"/>
    <w:rsid w:val="009E3925"/>
    <w:rsid w:val="009E4083"/>
    <w:rsid w:val="009E5B99"/>
    <w:rsid w:val="009E6D39"/>
    <w:rsid w:val="009E746D"/>
    <w:rsid w:val="009F5688"/>
    <w:rsid w:val="009F6340"/>
    <w:rsid w:val="009F72CC"/>
    <w:rsid w:val="00A00FA4"/>
    <w:rsid w:val="00A030BB"/>
    <w:rsid w:val="00A038DD"/>
    <w:rsid w:val="00A03942"/>
    <w:rsid w:val="00A03DFC"/>
    <w:rsid w:val="00A04892"/>
    <w:rsid w:val="00A04FAD"/>
    <w:rsid w:val="00A05124"/>
    <w:rsid w:val="00A0691E"/>
    <w:rsid w:val="00A06951"/>
    <w:rsid w:val="00A07119"/>
    <w:rsid w:val="00A07CC3"/>
    <w:rsid w:val="00A07CD3"/>
    <w:rsid w:val="00A13131"/>
    <w:rsid w:val="00A14F6F"/>
    <w:rsid w:val="00A214E3"/>
    <w:rsid w:val="00A239E9"/>
    <w:rsid w:val="00A24989"/>
    <w:rsid w:val="00A264C9"/>
    <w:rsid w:val="00A27587"/>
    <w:rsid w:val="00A302CD"/>
    <w:rsid w:val="00A3064E"/>
    <w:rsid w:val="00A31935"/>
    <w:rsid w:val="00A32196"/>
    <w:rsid w:val="00A34878"/>
    <w:rsid w:val="00A365C4"/>
    <w:rsid w:val="00A4272D"/>
    <w:rsid w:val="00A4330E"/>
    <w:rsid w:val="00A43B6B"/>
    <w:rsid w:val="00A43D9C"/>
    <w:rsid w:val="00A445CB"/>
    <w:rsid w:val="00A44B76"/>
    <w:rsid w:val="00A453C9"/>
    <w:rsid w:val="00A46BEE"/>
    <w:rsid w:val="00A471E1"/>
    <w:rsid w:val="00A50173"/>
    <w:rsid w:val="00A509C0"/>
    <w:rsid w:val="00A5116F"/>
    <w:rsid w:val="00A53097"/>
    <w:rsid w:val="00A54203"/>
    <w:rsid w:val="00A55FE6"/>
    <w:rsid w:val="00A56883"/>
    <w:rsid w:val="00A57CC3"/>
    <w:rsid w:val="00A600AF"/>
    <w:rsid w:val="00A608FD"/>
    <w:rsid w:val="00A641D9"/>
    <w:rsid w:val="00A6758A"/>
    <w:rsid w:val="00A67D99"/>
    <w:rsid w:val="00A74865"/>
    <w:rsid w:val="00A75093"/>
    <w:rsid w:val="00A75397"/>
    <w:rsid w:val="00A765C4"/>
    <w:rsid w:val="00A80961"/>
    <w:rsid w:val="00A814CA"/>
    <w:rsid w:val="00A81A70"/>
    <w:rsid w:val="00A81CCA"/>
    <w:rsid w:val="00A82747"/>
    <w:rsid w:val="00A829FA"/>
    <w:rsid w:val="00A82BE7"/>
    <w:rsid w:val="00A82DF4"/>
    <w:rsid w:val="00A82DF8"/>
    <w:rsid w:val="00A83CC7"/>
    <w:rsid w:val="00A84874"/>
    <w:rsid w:val="00A856BA"/>
    <w:rsid w:val="00A860C2"/>
    <w:rsid w:val="00AA042F"/>
    <w:rsid w:val="00AA2053"/>
    <w:rsid w:val="00AA344A"/>
    <w:rsid w:val="00AA7232"/>
    <w:rsid w:val="00AB0373"/>
    <w:rsid w:val="00AB1C3D"/>
    <w:rsid w:val="00AB3427"/>
    <w:rsid w:val="00AB46A7"/>
    <w:rsid w:val="00AB5219"/>
    <w:rsid w:val="00AB7DFE"/>
    <w:rsid w:val="00AC0609"/>
    <w:rsid w:val="00AC0C07"/>
    <w:rsid w:val="00AC0CCD"/>
    <w:rsid w:val="00AC0CE0"/>
    <w:rsid w:val="00AC0D65"/>
    <w:rsid w:val="00AC0F08"/>
    <w:rsid w:val="00AC18E4"/>
    <w:rsid w:val="00AC2EDF"/>
    <w:rsid w:val="00AC4AA7"/>
    <w:rsid w:val="00AC595B"/>
    <w:rsid w:val="00AC7EAB"/>
    <w:rsid w:val="00AD4B79"/>
    <w:rsid w:val="00AD54AD"/>
    <w:rsid w:val="00AD61E5"/>
    <w:rsid w:val="00AE0A83"/>
    <w:rsid w:val="00AE0D4F"/>
    <w:rsid w:val="00AE0EB1"/>
    <w:rsid w:val="00AE0F7B"/>
    <w:rsid w:val="00AE1AB5"/>
    <w:rsid w:val="00AE32BC"/>
    <w:rsid w:val="00AE439F"/>
    <w:rsid w:val="00AE4FCB"/>
    <w:rsid w:val="00AE6CF2"/>
    <w:rsid w:val="00AE7186"/>
    <w:rsid w:val="00AE776A"/>
    <w:rsid w:val="00AE7D43"/>
    <w:rsid w:val="00AE7EEA"/>
    <w:rsid w:val="00AF0FA3"/>
    <w:rsid w:val="00AF2FC0"/>
    <w:rsid w:val="00AF3793"/>
    <w:rsid w:val="00AF6FCD"/>
    <w:rsid w:val="00AF73CB"/>
    <w:rsid w:val="00AF7443"/>
    <w:rsid w:val="00B000D3"/>
    <w:rsid w:val="00B00BA0"/>
    <w:rsid w:val="00B0281A"/>
    <w:rsid w:val="00B03017"/>
    <w:rsid w:val="00B10CFA"/>
    <w:rsid w:val="00B11598"/>
    <w:rsid w:val="00B11B9D"/>
    <w:rsid w:val="00B12437"/>
    <w:rsid w:val="00B14327"/>
    <w:rsid w:val="00B15002"/>
    <w:rsid w:val="00B15A42"/>
    <w:rsid w:val="00B15A67"/>
    <w:rsid w:val="00B15EB1"/>
    <w:rsid w:val="00B17645"/>
    <w:rsid w:val="00B17A85"/>
    <w:rsid w:val="00B207EE"/>
    <w:rsid w:val="00B22938"/>
    <w:rsid w:val="00B2361A"/>
    <w:rsid w:val="00B24C17"/>
    <w:rsid w:val="00B25C75"/>
    <w:rsid w:val="00B26DF0"/>
    <w:rsid w:val="00B27244"/>
    <w:rsid w:val="00B3095F"/>
    <w:rsid w:val="00B329E1"/>
    <w:rsid w:val="00B33E81"/>
    <w:rsid w:val="00B34AF0"/>
    <w:rsid w:val="00B356D6"/>
    <w:rsid w:val="00B420FF"/>
    <w:rsid w:val="00B42C42"/>
    <w:rsid w:val="00B4472E"/>
    <w:rsid w:val="00B4477A"/>
    <w:rsid w:val="00B46A9D"/>
    <w:rsid w:val="00B557AB"/>
    <w:rsid w:val="00B557E5"/>
    <w:rsid w:val="00B578FD"/>
    <w:rsid w:val="00B65E23"/>
    <w:rsid w:val="00B66A31"/>
    <w:rsid w:val="00B67EE4"/>
    <w:rsid w:val="00B70930"/>
    <w:rsid w:val="00B70BD1"/>
    <w:rsid w:val="00B72693"/>
    <w:rsid w:val="00B75632"/>
    <w:rsid w:val="00B75E4D"/>
    <w:rsid w:val="00B80447"/>
    <w:rsid w:val="00B80A49"/>
    <w:rsid w:val="00B839EC"/>
    <w:rsid w:val="00B83A9A"/>
    <w:rsid w:val="00B84757"/>
    <w:rsid w:val="00B90375"/>
    <w:rsid w:val="00B913A5"/>
    <w:rsid w:val="00B914A2"/>
    <w:rsid w:val="00B91AC6"/>
    <w:rsid w:val="00B91C86"/>
    <w:rsid w:val="00B921D3"/>
    <w:rsid w:val="00B92805"/>
    <w:rsid w:val="00B9346F"/>
    <w:rsid w:val="00B948A6"/>
    <w:rsid w:val="00B94E66"/>
    <w:rsid w:val="00B95687"/>
    <w:rsid w:val="00BA2F13"/>
    <w:rsid w:val="00BA5D92"/>
    <w:rsid w:val="00BB08A0"/>
    <w:rsid w:val="00BB2135"/>
    <w:rsid w:val="00BB5134"/>
    <w:rsid w:val="00BB5C5B"/>
    <w:rsid w:val="00BB685F"/>
    <w:rsid w:val="00BB70A6"/>
    <w:rsid w:val="00BC1045"/>
    <w:rsid w:val="00BC1179"/>
    <w:rsid w:val="00BC17F5"/>
    <w:rsid w:val="00BC3361"/>
    <w:rsid w:val="00BC3B33"/>
    <w:rsid w:val="00BC3EB1"/>
    <w:rsid w:val="00BC629E"/>
    <w:rsid w:val="00BC6405"/>
    <w:rsid w:val="00BC68DB"/>
    <w:rsid w:val="00BC69AC"/>
    <w:rsid w:val="00BD277F"/>
    <w:rsid w:val="00BD34AC"/>
    <w:rsid w:val="00BD42C5"/>
    <w:rsid w:val="00BD572D"/>
    <w:rsid w:val="00BE0E26"/>
    <w:rsid w:val="00BE1D44"/>
    <w:rsid w:val="00BE26AE"/>
    <w:rsid w:val="00BE34F5"/>
    <w:rsid w:val="00BE48B1"/>
    <w:rsid w:val="00BE49F1"/>
    <w:rsid w:val="00BE5F58"/>
    <w:rsid w:val="00BE6DC4"/>
    <w:rsid w:val="00BE72BD"/>
    <w:rsid w:val="00BF2A53"/>
    <w:rsid w:val="00BF4A50"/>
    <w:rsid w:val="00BF56B6"/>
    <w:rsid w:val="00BF6FFA"/>
    <w:rsid w:val="00C041FB"/>
    <w:rsid w:val="00C06335"/>
    <w:rsid w:val="00C0717E"/>
    <w:rsid w:val="00C0764F"/>
    <w:rsid w:val="00C10103"/>
    <w:rsid w:val="00C14FA5"/>
    <w:rsid w:val="00C174CE"/>
    <w:rsid w:val="00C17FBE"/>
    <w:rsid w:val="00C20227"/>
    <w:rsid w:val="00C2775F"/>
    <w:rsid w:val="00C277DF"/>
    <w:rsid w:val="00C27EEE"/>
    <w:rsid w:val="00C307BB"/>
    <w:rsid w:val="00C320AF"/>
    <w:rsid w:val="00C335BD"/>
    <w:rsid w:val="00C34E95"/>
    <w:rsid w:val="00C352EA"/>
    <w:rsid w:val="00C357A1"/>
    <w:rsid w:val="00C3626C"/>
    <w:rsid w:val="00C36355"/>
    <w:rsid w:val="00C4074C"/>
    <w:rsid w:val="00C42D82"/>
    <w:rsid w:val="00C43ADA"/>
    <w:rsid w:val="00C44D71"/>
    <w:rsid w:val="00C45B32"/>
    <w:rsid w:val="00C4626D"/>
    <w:rsid w:val="00C5039C"/>
    <w:rsid w:val="00C5191C"/>
    <w:rsid w:val="00C51DAE"/>
    <w:rsid w:val="00C5388D"/>
    <w:rsid w:val="00C548B5"/>
    <w:rsid w:val="00C5576E"/>
    <w:rsid w:val="00C56C0F"/>
    <w:rsid w:val="00C64843"/>
    <w:rsid w:val="00C64C68"/>
    <w:rsid w:val="00C65C19"/>
    <w:rsid w:val="00C7010F"/>
    <w:rsid w:val="00C704F4"/>
    <w:rsid w:val="00C71265"/>
    <w:rsid w:val="00C73C34"/>
    <w:rsid w:val="00C8031F"/>
    <w:rsid w:val="00C80624"/>
    <w:rsid w:val="00C806E8"/>
    <w:rsid w:val="00C82ABF"/>
    <w:rsid w:val="00C84F7F"/>
    <w:rsid w:val="00C856F7"/>
    <w:rsid w:val="00C86045"/>
    <w:rsid w:val="00C8682E"/>
    <w:rsid w:val="00CA0731"/>
    <w:rsid w:val="00CA10DA"/>
    <w:rsid w:val="00CA1602"/>
    <w:rsid w:val="00CA35F2"/>
    <w:rsid w:val="00CA4F6A"/>
    <w:rsid w:val="00CA588C"/>
    <w:rsid w:val="00CA7F2B"/>
    <w:rsid w:val="00CB17BF"/>
    <w:rsid w:val="00CB3832"/>
    <w:rsid w:val="00CB399F"/>
    <w:rsid w:val="00CB46C2"/>
    <w:rsid w:val="00CB4B03"/>
    <w:rsid w:val="00CB51DD"/>
    <w:rsid w:val="00CC2A51"/>
    <w:rsid w:val="00CC2FD4"/>
    <w:rsid w:val="00CC4378"/>
    <w:rsid w:val="00CC4672"/>
    <w:rsid w:val="00CC6530"/>
    <w:rsid w:val="00CC780F"/>
    <w:rsid w:val="00CD04AC"/>
    <w:rsid w:val="00CD1232"/>
    <w:rsid w:val="00CD24FF"/>
    <w:rsid w:val="00CD491B"/>
    <w:rsid w:val="00CD5E33"/>
    <w:rsid w:val="00CD6649"/>
    <w:rsid w:val="00CD6986"/>
    <w:rsid w:val="00CD706A"/>
    <w:rsid w:val="00CD7EB5"/>
    <w:rsid w:val="00CE025D"/>
    <w:rsid w:val="00CE1D38"/>
    <w:rsid w:val="00CE6EB1"/>
    <w:rsid w:val="00CE7E67"/>
    <w:rsid w:val="00CF2024"/>
    <w:rsid w:val="00CF2D29"/>
    <w:rsid w:val="00CF3D32"/>
    <w:rsid w:val="00CF4FE6"/>
    <w:rsid w:val="00CF54E6"/>
    <w:rsid w:val="00CF7829"/>
    <w:rsid w:val="00D009AC"/>
    <w:rsid w:val="00D0317F"/>
    <w:rsid w:val="00D0362D"/>
    <w:rsid w:val="00D03F57"/>
    <w:rsid w:val="00D06CB5"/>
    <w:rsid w:val="00D074E4"/>
    <w:rsid w:val="00D07D24"/>
    <w:rsid w:val="00D11EC6"/>
    <w:rsid w:val="00D12D4A"/>
    <w:rsid w:val="00D1582F"/>
    <w:rsid w:val="00D17A9C"/>
    <w:rsid w:val="00D17CBE"/>
    <w:rsid w:val="00D219DF"/>
    <w:rsid w:val="00D22680"/>
    <w:rsid w:val="00D2303D"/>
    <w:rsid w:val="00D23FCA"/>
    <w:rsid w:val="00D241EB"/>
    <w:rsid w:val="00D25038"/>
    <w:rsid w:val="00D266D9"/>
    <w:rsid w:val="00D27709"/>
    <w:rsid w:val="00D32EF2"/>
    <w:rsid w:val="00D33078"/>
    <w:rsid w:val="00D33EE4"/>
    <w:rsid w:val="00D35A65"/>
    <w:rsid w:val="00D36F8B"/>
    <w:rsid w:val="00D37964"/>
    <w:rsid w:val="00D37ECB"/>
    <w:rsid w:val="00D41069"/>
    <w:rsid w:val="00D42425"/>
    <w:rsid w:val="00D46D7D"/>
    <w:rsid w:val="00D474FF"/>
    <w:rsid w:val="00D47AF7"/>
    <w:rsid w:val="00D50FC3"/>
    <w:rsid w:val="00D520A4"/>
    <w:rsid w:val="00D5363F"/>
    <w:rsid w:val="00D54B69"/>
    <w:rsid w:val="00D579B0"/>
    <w:rsid w:val="00D57BC0"/>
    <w:rsid w:val="00D61567"/>
    <w:rsid w:val="00D61D9D"/>
    <w:rsid w:val="00D62CDB"/>
    <w:rsid w:val="00D64AA1"/>
    <w:rsid w:val="00D65491"/>
    <w:rsid w:val="00D6607F"/>
    <w:rsid w:val="00D66301"/>
    <w:rsid w:val="00D6634F"/>
    <w:rsid w:val="00D67C28"/>
    <w:rsid w:val="00D73D2B"/>
    <w:rsid w:val="00D74D79"/>
    <w:rsid w:val="00D75725"/>
    <w:rsid w:val="00D757CC"/>
    <w:rsid w:val="00D75B09"/>
    <w:rsid w:val="00D75BC5"/>
    <w:rsid w:val="00D76EB8"/>
    <w:rsid w:val="00D8040D"/>
    <w:rsid w:val="00D82EE4"/>
    <w:rsid w:val="00D83D97"/>
    <w:rsid w:val="00D84DD4"/>
    <w:rsid w:val="00D85053"/>
    <w:rsid w:val="00D85948"/>
    <w:rsid w:val="00D85AD9"/>
    <w:rsid w:val="00D85C3F"/>
    <w:rsid w:val="00D86632"/>
    <w:rsid w:val="00D86692"/>
    <w:rsid w:val="00D8704B"/>
    <w:rsid w:val="00D87B58"/>
    <w:rsid w:val="00D905ED"/>
    <w:rsid w:val="00D91146"/>
    <w:rsid w:val="00D91533"/>
    <w:rsid w:val="00D93078"/>
    <w:rsid w:val="00D955A0"/>
    <w:rsid w:val="00D9600F"/>
    <w:rsid w:val="00D9720F"/>
    <w:rsid w:val="00D97865"/>
    <w:rsid w:val="00D97A50"/>
    <w:rsid w:val="00D97CA6"/>
    <w:rsid w:val="00DA00E5"/>
    <w:rsid w:val="00DA0E3E"/>
    <w:rsid w:val="00DA47C7"/>
    <w:rsid w:val="00DB09D4"/>
    <w:rsid w:val="00DB377F"/>
    <w:rsid w:val="00DB4EB9"/>
    <w:rsid w:val="00DB5A2E"/>
    <w:rsid w:val="00DB5B5B"/>
    <w:rsid w:val="00DB5C1D"/>
    <w:rsid w:val="00DB7EB9"/>
    <w:rsid w:val="00DC06DA"/>
    <w:rsid w:val="00DC1366"/>
    <w:rsid w:val="00DD08E5"/>
    <w:rsid w:val="00DD1151"/>
    <w:rsid w:val="00DD1A6D"/>
    <w:rsid w:val="00DD2471"/>
    <w:rsid w:val="00DD4421"/>
    <w:rsid w:val="00DD4A33"/>
    <w:rsid w:val="00DD63DF"/>
    <w:rsid w:val="00DD68B1"/>
    <w:rsid w:val="00DD778B"/>
    <w:rsid w:val="00DE1E98"/>
    <w:rsid w:val="00DE4BF6"/>
    <w:rsid w:val="00DE5419"/>
    <w:rsid w:val="00DE5DA9"/>
    <w:rsid w:val="00DE6946"/>
    <w:rsid w:val="00DE74EC"/>
    <w:rsid w:val="00DF21F4"/>
    <w:rsid w:val="00DF3813"/>
    <w:rsid w:val="00DF5063"/>
    <w:rsid w:val="00DF594A"/>
    <w:rsid w:val="00DF5C4C"/>
    <w:rsid w:val="00DF66EF"/>
    <w:rsid w:val="00DF7959"/>
    <w:rsid w:val="00E02F30"/>
    <w:rsid w:val="00E03A22"/>
    <w:rsid w:val="00E04639"/>
    <w:rsid w:val="00E07C61"/>
    <w:rsid w:val="00E10C18"/>
    <w:rsid w:val="00E1111D"/>
    <w:rsid w:val="00E118F7"/>
    <w:rsid w:val="00E12CFB"/>
    <w:rsid w:val="00E154B6"/>
    <w:rsid w:val="00E155B2"/>
    <w:rsid w:val="00E15A84"/>
    <w:rsid w:val="00E21EC7"/>
    <w:rsid w:val="00E2569A"/>
    <w:rsid w:val="00E25732"/>
    <w:rsid w:val="00E27032"/>
    <w:rsid w:val="00E27979"/>
    <w:rsid w:val="00E315AE"/>
    <w:rsid w:val="00E31794"/>
    <w:rsid w:val="00E320BE"/>
    <w:rsid w:val="00E328C2"/>
    <w:rsid w:val="00E3793F"/>
    <w:rsid w:val="00E37A90"/>
    <w:rsid w:val="00E406D3"/>
    <w:rsid w:val="00E441BC"/>
    <w:rsid w:val="00E4520D"/>
    <w:rsid w:val="00E45461"/>
    <w:rsid w:val="00E474C8"/>
    <w:rsid w:val="00E50FD3"/>
    <w:rsid w:val="00E51351"/>
    <w:rsid w:val="00E523CF"/>
    <w:rsid w:val="00E527E5"/>
    <w:rsid w:val="00E52E7D"/>
    <w:rsid w:val="00E53626"/>
    <w:rsid w:val="00E53D60"/>
    <w:rsid w:val="00E553B5"/>
    <w:rsid w:val="00E56CA2"/>
    <w:rsid w:val="00E57033"/>
    <w:rsid w:val="00E57711"/>
    <w:rsid w:val="00E57C2C"/>
    <w:rsid w:val="00E618F0"/>
    <w:rsid w:val="00E6319D"/>
    <w:rsid w:val="00E6329E"/>
    <w:rsid w:val="00E65A00"/>
    <w:rsid w:val="00E6723E"/>
    <w:rsid w:val="00E71517"/>
    <w:rsid w:val="00E76141"/>
    <w:rsid w:val="00E80A89"/>
    <w:rsid w:val="00E80DA1"/>
    <w:rsid w:val="00E83597"/>
    <w:rsid w:val="00E85487"/>
    <w:rsid w:val="00E85712"/>
    <w:rsid w:val="00E8594F"/>
    <w:rsid w:val="00E901ED"/>
    <w:rsid w:val="00E92BAB"/>
    <w:rsid w:val="00E93C9A"/>
    <w:rsid w:val="00E940FB"/>
    <w:rsid w:val="00E958F2"/>
    <w:rsid w:val="00EA00EB"/>
    <w:rsid w:val="00EA0E2A"/>
    <w:rsid w:val="00EA1067"/>
    <w:rsid w:val="00EA1422"/>
    <w:rsid w:val="00EA4226"/>
    <w:rsid w:val="00EA532A"/>
    <w:rsid w:val="00EA6086"/>
    <w:rsid w:val="00EA6BD2"/>
    <w:rsid w:val="00EB06AF"/>
    <w:rsid w:val="00EB14E6"/>
    <w:rsid w:val="00EB16B2"/>
    <w:rsid w:val="00EB1B2F"/>
    <w:rsid w:val="00EB3D0A"/>
    <w:rsid w:val="00EB6DD2"/>
    <w:rsid w:val="00EC363B"/>
    <w:rsid w:val="00EC3A97"/>
    <w:rsid w:val="00EC51C5"/>
    <w:rsid w:val="00EC6790"/>
    <w:rsid w:val="00EC7C0D"/>
    <w:rsid w:val="00ED02BC"/>
    <w:rsid w:val="00ED0F58"/>
    <w:rsid w:val="00ED1A8F"/>
    <w:rsid w:val="00ED2177"/>
    <w:rsid w:val="00ED3B02"/>
    <w:rsid w:val="00ED6070"/>
    <w:rsid w:val="00ED68CE"/>
    <w:rsid w:val="00ED6E1E"/>
    <w:rsid w:val="00ED7FF5"/>
    <w:rsid w:val="00EE056E"/>
    <w:rsid w:val="00EE0DE1"/>
    <w:rsid w:val="00EE1EF5"/>
    <w:rsid w:val="00EE4D2C"/>
    <w:rsid w:val="00EE649A"/>
    <w:rsid w:val="00EE7756"/>
    <w:rsid w:val="00EF0FD0"/>
    <w:rsid w:val="00EF3F2F"/>
    <w:rsid w:val="00EF46BA"/>
    <w:rsid w:val="00EF4815"/>
    <w:rsid w:val="00EF494D"/>
    <w:rsid w:val="00EF5360"/>
    <w:rsid w:val="00EF6EAF"/>
    <w:rsid w:val="00EF720C"/>
    <w:rsid w:val="00EF74F5"/>
    <w:rsid w:val="00F01B94"/>
    <w:rsid w:val="00F01E90"/>
    <w:rsid w:val="00F03880"/>
    <w:rsid w:val="00F041DD"/>
    <w:rsid w:val="00F04427"/>
    <w:rsid w:val="00F04989"/>
    <w:rsid w:val="00F04A6E"/>
    <w:rsid w:val="00F04D16"/>
    <w:rsid w:val="00F051FA"/>
    <w:rsid w:val="00F05586"/>
    <w:rsid w:val="00F05938"/>
    <w:rsid w:val="00F06685"/>
    <w:rsid w:val="00F07A94"/>
    <w:rsid w:val="00F11655"/>
    <w:rsid w:val="00F1392D"/>
    <w:rsid w:val="00F16287"/>
    <w:rsid w:val="00F16B7D"/>
    <w:rsid w:val="00F178DF"/>
    <w:rsid w:val="00F2007B"/>
    <w:rsid w:val="00F2137D"/>
    <w:rsid w:val="00F22173"/>
    <w:rsid w:val="00F226AB"/>
    <w:rsid w:val="00F2432D"/>
    <w:rsid w:val="00F26361"/>
    <w:rsid w:val="00F2779F"/>
    <w:rsid w:val="00F31652"/>
    <w:rsid w:val="00F36AA9"/>
    <w:rsid w:val="00F36F71"/>
    <w:rsid w:val="00F37D7D"/>
    <w:rsid w:val="00F421BB"/>
    <w:rsid w:val="00F455A2"/>
    <w:rsid w:val="00F45668"/>
    <w:rsid w:val="00F4569F"/>
    <w:rsid w:val="00F45D30"/>
    <w:rsid w:val="00F45F1E"/>
    <w:rsid w:val="00F46581"/>
    <w:rsid w:val="00F468DF"/>
    <w:rsid w:val="00F46FBF"/>
    <w:rsid w:val="00F537B4"/>
    <w:rsid w:val="00F55743"/>
    <w:rsid w:val="00F56395"/>
    <w:rsid w:val="00F622FA"/>
    <w:rsid w:val="00F63BC2"/>
    <w:rsid w:val="00F64D78"/>
    <w:rsid w:val="00F65707"/>
    <w:rsid w:val="00F71010"/>
    <w:rsid w:val="00F723BC"/>
    <w:rsid w:val="00F72EDB"/>
    <w:rsid w:val="00F73A55"/>
    <w:rsid w:val="00F74CCC"/>
    <w:rsid w:val="00F76107"/>
    <w:rsid w:val="00F77B9F"/>
    <w:rsid w:val="00F77D81"/>
    <w:rsid w:val="00F805DF"/>
    <w:rsid w:val="00F80F46"/>
    <w:rsid w:val="00F83749"/>
    <w:rsid w:val="00F857D0"/>
    <w:rsid w:val="00F90A3C"/>
    <w:rsid w:val="00F916CA"/>
    <w:rsid w:val="00F92A0B"/>
    <w:rsid w:val="00F92D4C"/>
    <w:rsid w:val="00F93906"/>
    <w:rsid w:val="00F93B32"/>
    <w:rsid w:val="00F94210"/>
    <w:rsid w:val="00F95DA6"/>
    <w:rsid w:val="00F963EC"/>
    <w:rsid w:val="00F978FF"/>
    <w:rsid w:val="00FA0B1E"/>
    <w:rsid w:val="00FA1736"/>
    <w:rsid w:val="00FA2A3A"/>
    <w:rsid w:val="00FA2BB5"/>
    <w:rsid w:val="00FA3ED7"/>
    <w:rsid w:val="00FA513F"/>
    <w:rsid w:val="00FA68CC"/>
    <w:rsid w:val="00FA79F0"/>
    <w:rsid w:val="00FB5EE7"/>
    <w:rsid w:val="00FB7EE0"/>
    <w:rsid w:val="00FC1043"/>
    <w:rsid w:val="00FC114E"/>
    <w:rsid w:val="00FC26A6"/>
    <w:rsid w:val="00FC2BEE"/>
    <w:rsid w:val="00FC4437"/>
    <w:rsid w:val="00FC49EE"/>
    <w:rsid w:val="00FC4EFC"/>
    <w:rsid w:val="00FC50E7"/>
    <w:rsid w:val="00FC6548"/>
    <w:rsid w:val="00FD04FD"/>
    <w:rsid w:val="00FD05CF"/>
    <w:rsid w:val="00FD2E7D"/>
    <w:rsid w:val="00FD3B3F"/>
    <w:rsid w:val="00FD768A"/>
    <w:rsid w:val="00FE0153"/>
    <w:rsid w:val="00FE2430"/>
    <w:rsid w:val="00FE2AE4"/>
    <w:rsid w:val="00FE58AB"/>
    <w:rsid w:val="00FE728C"/>
    <w:rsid w:val="00FF129F"/>
    <w:rsid w:val="00FF2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59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A1"/>
    <w:pPr>
      <w:autoSpaceDE w:val="0"/>
      <w:autoSpaceDN w:val="0"/>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C0"/>
    <w:pPr>
      <w:tabs>
        <w:tab w:val="center" w:pos="4320"/>
        <w:tab w:val="right" w:pos="8640"/>
      </w:tabs>
    </w:pPr>
  </w:style>
  <w:style w:type="character" w:customStyle="1" w:styleId="HeaderChar">
    <w:name w:val="Header Char"/>
    <w:basedOn w:val="DefaultParagraphFont"/>
    <w:link w:val="Header"/>
    <w:uiPriority w:val="99"/>
    <w:rsid w:val="00A509C0"/>
    <w:rPr>
      <w:rFonts w:ascii="Times" w:eastAsia="Times New Roman" w:hAnsi="Times" w:cs="Times New Roman"/>
    </w:rPr>
  </w:style>
  <w:style w:type="character" w:styleId="PageNumber">
    <w:name w:val="page number"/>
    <w:basedOn w:val="DefaultParagraphFont"/>
    <w:uiPriority w:val="99"/>
    <w:semiHidden/>
    <w:unhideWhenUsed/>
    <w:rsid w:val="00A509C0"/>
  </w:style>
  <w:style w:type="paragraph" w:styleId="Footer">
    <w:name w:val="footer"/>
    <w:basedOn w:val="Normal"/>
    <w:link w:val="FooterChar"/>
    <w:uiPriority w:val="99"/>
    <w:unhideWhenUsed/>
    <w:rsid w:val="00A509C0"/>
    <w:pPr>
      <w:tabs>
        <w:tab w:val="center" w:pos="4320"/>
        <w:tab w:val="right" w:pos="8640"/>
      </w:tabs>
    </w:pPr>
  </w:style>
  <w:style w:type="character" w:customStyle="1" w:styleId="FooterChar">
    <w:name w:val="Footer Char"/>
    <w:basedOn w:val="DefaultParagraphFont"/>
    <w:link w:val="Footer"/>
    <w:uiPriority w:val="99"/>
    <w:rsid w:val="00A509C0"/>
    <w:rPr>
      <w:rFonts w:ascii="Times" w:eastAsia="Times New Roman" w:hAnsi="Times" w:cs="Times New Roman"/>
    </w:rPr>
  </w:style>
  <w:style w:type="character" w:styleId="CommentReference">
    <w:name w:val="annotation reference"/>
    <w:basedOn w:val="DefaultParagraphFont"/>
    <w:uiPriority w:val="99"/>
    <w:semiHidden/>
    <w:unhideWhenUsed/>
    <w:rsid w:val="00A67D99"/>
    <w:rPr>
      <w:sz w:val="18"/>
      <w:szCs w:val="18"/>
    </w:rPr>
  </w:style>
  <w:style w:type="paragraph" w:styleId="CommentText">
    <w:name w:val="annotation text"/>
    <w:basedOn w:val="Normal"/>
    <w:link w:val="CommentTextChar"/>
    <w:uiPriority w:val="99"/>
    <w:unhideWhenUsed/>
    <w:rsid w:val="00A67D99"/>
  </w:style>
  <w:style w:type="character" w:customStyle="1" w:styleId="CommentTextChar">
    <w:name w:val="Comment Text Char"/>
    <w:basedOn w:val="DefaultParagraphFont"/>
    <w:link w:val="CommentText"/>
    <w:uiPriority w:val="99"/>
    <w:rsid w:val="00A67D99"/>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A67D99"/>
    <w:rPr>
      <w:b/>
      <w:bCs/>
      <w:sz w:val="20"/>
      <w:szCs w:val="20"/>
    </w:rPr>
  </w:style>
  <w:style w:type="character" w:customStyle="1" w:styleId="CommentSubjectChar">
    <w:name w:val="Comment Subject Char"/>
    <w:basedOn w:val="CommentTextChar"/>
    <w:link w:val="CommentSubject"/>
    <w:uiPriority w:val="99"/>
    <w:semiHidden/>
    <w:rsid w:val="00A67D99"/>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A67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99"/>
    <w:rPr>
      <w:rFonts w:ascii="Lucida Grande" w:eastAsia="Times New Roman" w:hAnsi="Lucida Grande" w:cs="Lucida Grande"/>
      <w:sz w:val="18"/>
      <w:szCs w:val="18"/>
    </w:rPr>
  </w:style>
  <w:style w:type="paragraph" w:styleId="NormalIndent">
    <w:name w:val="Normal Indent"/>
    <w:basedOn w:val="Normal"/>
    <w:rsid w:val="00264C8B"/>
    <w:pPr>
      <w:widowControl w:val="0"/>
      <w:overflowPunct w:val="0"/>
      <w:adjustRightInd w:val="0"/>
      <w:spacing w:line="360" w:lineRule="atLeast"/>
      <w:ind w:left="851"/>
      <w:jc w:val="both"/>
      <w:textAlignment w:val="baseline"/>
    </w:pPr>
    <w:rPr>
      <w:rFonts w:ascii="Times New Roman" w:eastAsia="BatangChe" w:hAnsi="Times New Roman"/>
      <w:sz w:val="20"/>
      <w:szCs w:val="20"/>
      <w:lang w:eastAsia="ko-KR"/>
    </w:rPr>
  </w:style>
  <w:style w:type="paragraph" w:styleId="FootnoteText">
    <w:name w:val="footnote text"/>
    <w:basedOn w:val="Normal"/>
    <w:link w:val="FootnoteTextChar"/>
    <w:uiPriority w:val="99"/>
    <w:unhideWhenUsed/>
    <w:rsid w:val="007465BD"/>
  </w:style>
  <w:style w:type="character" w:customStyle="1" w:styleId="FootnoteTextChar">
    <w:name w:val="Footnote Text Char"/>
    <w:basedOn w:val="DefaultParagraphFont"/>
    <w:link w:val="FootnoteText"/>
    <w:uiPriority w:val="99"/>
    <w:rsid w:val="007465BD"/>
    <w:rPr>
      <w:rFonts w:ascii="Times" w:eastAsia="Times New Roman" w:hAnsi="Times" w:cs="Times New Roman"/>
    </w:rPr>
  </w:style>
  <w:style w:type="character" w:styleId="FootnoteReference">
    <w:name w:val="footnote reference"/>
    <w:basedOn w:val="DefaultParagraphFont"/>
    <w:uiPriority w:val="99"/>
    <w:unhideWhenUsed/>
    <w:rsid w:val="007465BD"/>
    <w:rPr>
      <w:vertAlign w:val="superscript"/>
    </w:rPr>
  </w:style>
  <w:style w:type="table" w:styleId="TableGrid">
    <w:name w:val="Table Grid"/>
    <w:basedOn w:val="TableNormal"/>
    <w:uiPriority w:val="59"/>
    <w:rsid w:val="006F6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63EC7"/>
    <w:rPr>
      <w:color w:val="0000FF" w:themeColor="hyperlink"/>
      <w:u w:val="single"/>
    </w:rPr>
  </w:style>
  <w:style w:type="character" w:customStyle="1" w:styleId="author">
    <w:name w:val="author"/>
    <w:basedOn w:val="DefaultParagraphFont"/>
    <w:rsid w:val="00193DDD"/>
  </w:style>
  <w:style w:type="character" w:customStyle="1" w:styleId="apple-converted-space">
    <w:name w:val="apple-converted-space"/>
    <w:basedOn w:val="DefaultParagraphFont"/>
    <w:rsid w:val="00193DDD"/>
  </w:style>
  <w:style w:type="character" w:customStyle="1" w:styleId="pubyear">
    <w:name w:val="pubyear"/>
    <w:basedOn w:val="DefaultParagraphFont"/>
    <w:rsid w:val="00193DDD"/>
  </w:style>
  <w:style w:type="character" w:customStyle="1" w:styleId="articletitle">
    <w:name w:val="articletitle"/>
    <w:basedOn w:val="DefaultParagraphFont"/>
    <w:rsid w:val="00193DDD"/>
  </w:style>
  <w:style w:type="character" w:customStyle="1" w:styleId="journaltitle">
    <w:name w:val="journaltitle"/>
    <w:basedOn w:val="DefaultParagraphFont"/>
    <w:rsid w:val="00193DDD"/>
  </w:style>
  <w:style w:type="character" w:customStyle="1" w:styleId="vol">
    <w:name w:val="vol"/>
    <w:basedOn w:val="DefaultParagraphFont"/>
    <w:rsid w:val="00193DDD"/>
  </w:style>
  <w:style w:type="character" w:customStyle="1" w:styleId="pagefirst">
    <w:name w:val="pagefirst"/>
    <w:basedOn w:val="DefaultParagraphFont"/>
    <w:rsid w:val="00193DDD"/>
  </w:style>
  <w:style w:type="character" w:customStyle="1" w:styleId="pagelast">
    <w:name w:val="pagelast"/>
    <w:basedOn w:val="DefaultParagraphFont"/>
    <w:rsid w:val="00193DDD"/>
  </w:style>
  <w:style w:type="paragraph" w:styleId="NormalWeb">
    <w:name w:val="Normal (Web)"/>
    <w:basedOn w:val="Normal"/>
    <w:uiPriority w:val="99"/>
    <w:semiHidden/>
    <w:unhideWhenUsed/>
    <w:rsid w:val="004200D1"/>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A1"/>
    <w:pPr>
      <w:autoSpaceDE w:val="0"/>
      <w:autoSpaceDN w:val="0"/>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C0"/>
    <w:pPr>
      <w:tabs>
        <w:tab w:val="center" w:pos="4320"/>
        <w:tab w:val="right" w:pos="8640"/>
      </w:tabs>
    </w:pPr>
  </w:style>
  <w:style w:type="character" w:customStyle="1" w:styleId="HeaderChar">
    <w:name w:val="Header Char"/>
    <w:basedOn w:val="DefaultParagraphFont"/>
    <w:link w:val="Header"/>
    <w:uiPriority w:val="99"/>
    <w:rsid w:val="00A509C0"/>
    <w:rPr>
      <w:rFonts w:ascii="Times" w:eastAsia="Times New Roman" w:hAnsi="Times" w:cs="Times New Roman"/>
    </w:rPr>
  </w:style>
  <w:style w:type="character" w:styleId="PageNumber">
    <w:name w:val="page number"/>
    <w:basedOn w:val="DefaultParagraphFont"/>
    <w:uiPriority w:val="99"/>
    <w:semiHidden/>
    <w:unhideWhenUsed/>
    <w:rsid w:val="00A509C0"/>
  </w:style>
  <w:style w:type="paragraph" w:styleId="Footer">
    <w:name w:val="footer"/>
    <w:basedOn w:val="Normal"/>
    <w:link w:val="FooterChar"/>
    <w:uiPriority w:val="99"/>
    <w:unhideWhenUsed/>
    <w:rsid w:val="00A509C0"/>
    <w:pPr>
      <w:tabs>
        <w:tab w:val="center" w:pos="4320"/>
        <w:tab w:val="right" w:pos="8640"/>
      </w:tabs>
    </w:pPr>
  </w:style>
  <w:style w:type="character" w:customStyle="1" w:styleId="FooterChar">
    <w:name w:val="Footer Char"/>
    <w:basedOn w:val="DefaultParagraphFont"/>
    <w:link w:val="Footer"/>
    <w:uiPriority w:val="99"/>
    <w:rsid w:val="00A509C0"/>
    <w:rPr>
      <w:rFonts w:ascii="Times" w:eastAsia="Times New Roman" w:hAnsi="Times" w:cs="Times New Roman"/>
    </w:rPr>
  </w:style>
  <w:style w:type="character" w:styleId="CommentReference">
    <w:name w:val="annotation reference"/>
    <w:basedOn w:val="DefaultParagraphFont"/>
    <w:uiPriority w:val="99"/>
    <w:semiHidden/>
    <w:unhideWhenUsed/>
    <w:rsid w:val="00A67D99"/>
    <w:rPr>
      <w:sz w:val="18"/>
      <w:szCs w:val="18"/>
    </w:rPr>
  </w:style>
  <w:style w:type="paragraph" w:styleId="CommentText">
    <w:name w:val="annotation text"/>
    <w:basedOn w:val="Normal"/>
    <w:link w:val="CommentTextChar"/>
    <w:uiPriority w:val="99"/>
    <w:unhideWhenUsed/>
    <w:rsid w:val="00A67D99"/>
  </w:style>
  <w:style w:type="character" w:customStyle="1" w:styleId="CommentTextChar">
    <w:name w:val="Comment Text Char"/>
    <w:basedOn w:val="DefaultParagraphFont"/>
    <w:link w:val="CommentText"/>
    <w:uiPriority w:val="99"/>
    <w:rsid w:val="00A67D99"/>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A67D99"/>
    <w:rPr>
      <w:b/>
      <w:bCs/>
      <w:sz w:val="20"/>
      <w:szCs w:val="20"/>
    </w:rPr>
  </w:style>
  <w:style w:type="character" w:customStyle="1" w:styleId="CommentSubjectChar">
    <w:name w:val="Comment Subject Char"/>
    <w:basedOn w:val="CommentTextChar"/>
    <w:link w:val="CommentSubject"/>
    <w:uiPriority w:val="99"/>
    <w:semiHidden/>
    <w:rsid w:val="00A67D99"/>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A67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99"/>
    <w:rPr>
      <w:rFonts w:ascii="Lucida Grande" w:eastAsia="Times New Roman" w:hAnsi="Lucida Grande" w:cs="Lucida Grande"/>
      <w:sz w:val="18"/>
      <w:szCs w:val="18"/>
    </w:rPr>
  </w:style>
  <w:style w:type="paragraph" w:styleId="NormalIndent">
    <w:name w:val="Normal Indent"/>
    <w:basedOn w:val="Normal"/>
    <w:rsid w:val="00264C8B"/>
    <w:pPr>
      <w:widowControl w:val="0"/>
      <w:overflowPunct w:val="0"/>
      <w:adjustRightInd w:val="0"/>
      <w:spacing w:line="360" w:lineRule="atLeast"/>
      <w:ind w:left="851"/>
      <w:jc w:val="both"/>
      <w:textAlignment w:val="baseline"/>
    </w:pPr>
    <w:rPr>
      <w:rFonts w:ascii="Times New Roman" w:eastAsia="BatangChe" w:hAnsi="Times New Roman"/>
      <w:sz w:val="20"/>
      <w:szCs w:val="20"/>
      <w:lang w:eastAsia="ko-KR"/>
    </w:rPr>
  </w:style>
  <w:style w:type="paragraph" w:styleId="FootnoteText">
    <w:name w:val="footnote text"/>
    <w:basedOn w:val="Normal"/>
    <w:link w:val="FootnoteTextChar"/>
    <w:uiPriority w:val="99"/>
    <w:unhideWhenUsed/>
    <w:rsid w:val="007465BD"/>
  </w:style>
  <w:style w:type="character" w:customStyle="1" w:styleId="FootnoteTextChar">
    <w:name w:val="Footnote Text Char"/>
    <w:basedOn w:val="DefaultParagraphFont"/>
    <w:link w:val="FootnoteText"/>
    <w:uiPriority w:val="99"/>
    <w:rsid w:val="007465BD"/>
    <w:rPr>
      <w:rFonts w:ascii="Times" w:eastAsia="Times New Roman" w:hAnsi="Times" w:cs="Times New Roman"/>
    </w:rPr>
  </w:style>
  <w:style w:type="character" w:styleId="FootnoteReference">
    <w:name w:val="footnote reference"/>
    <w:basedOn w:val="DefaultParagraphFont"/>
    <w:uiPriority w:val="99"/>
    <w:unhideWhenUsed/>
    <w:rsid w:val="007465BD"/>
    <w:rPr>
      <w:vertAlign w:val="superscript"/>
    </w:rPr>
  </w:style>
  <w:style w:type="table" w:styleId="TableGrid">
    <w:name w:val="Table Grid"/>
    <w:basedOn w:val="TableNormal"/>
    <w:uiPriority w:val="59"/>
    <w:rsid w:val="006F6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63EC7"/>
    <w:rPr>
      <w:color w:val="0000FF" w:themeColor="hyperlink"/>
      <w:u w:val="single"/>
    </w:rPr>
  </w:style>
  <w:style w:type="character" w:customStyle="1" w:styleId="author">
    <w:name w:val="author"/>
    <w:basedOn w:val="DefaultParagraphFont"/>
    <w:rsid w:val="00193DDD"/>
  </w:style>
  <w:style w:type="character" w:customStyle="1" w:styleId="apple-converted-space">
    <w:name w:val="apple-converted-space"/>
    <w:basedOn w:val="DefaultParagraphFont"/>
    <w:rsid w:val="00193DDD"/>
  </w:style>
  <w:style w:type="character" w:customStyle="1" w:styleId="pubyear">
    <w:name w:val="pubyear"/>
    <w:basedOn w:val="DefaultParagraphFont"/>
    <w:rsid w:val="00193DDD"/>
  </w:style>
  <w:style w:type="character" w:customStyle="1" w:styleId="articletitle">
    <w:name w:val="articletitle"/>
    <w:basedOn w:val="DefaultParagraphFont"/>
    <w:rsid w:val="00193DDD"/>
  </w:style>
  <w:style w:type="character" w:customStyle="1" w:styleId="journaltitle">
    <w:name w:val="journaltitle"/>
    <w:basedOn w:val="DefaultParagraphFont"/>
    <w:rsid w:val="00193DDD"/>
  </w:style>
  <w:style w:type="character" w:customStyle="1" w:styleId="vol">
    <w:name w:val="vol"/>
    <w:basedOn w:val="DefaultParagraphFont"/>
    <w:rsid w:val="00193DDD"/>
  </w:style>
  <w:style w:type="character" w:customStyle="1" w:styleId="pagefirst">
    <w:name w:val="pagefirst"/>
    <w:basedOn w:val="DefaultParagraphFont"/>
    <w:rsid w:val="00193DDD"/>
  </w:style>
  <w:style w:type="character" w:customStyle="1" w:styleId="pagelast">
    <w:name w:val="pagelast"/>
    <w:basedOn w:val="DefaultParagraphFont"/>
    <w:rsid w:val="00193DDD"/>
  </w:style>
  <w:style w:type="paragraph" w:styleId="NormalWeb">
    <w:name w:val="Normal (Web)"/>
    <w:basedOn w:val="Normal"/>
    <w:uiPriority w:val="99"/>
    <w:semiHidden/>
    <w:unhideWhenUsed/>
    <w:rsid w:val="004200D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5247">
      <w:bodyDiv w:val="1"/>
      <w:marLeft w:val="0"/>
      <w:marRight w:val="0"/>
      <w:marTop w:val="0"/>
      <w:marBottom w:val="0"/>
      <w:divBdr>
        <w:top w:val="none" w:sz="0" w:space="0" w:color="auto"/>
        <w:left w:val="none" w:sz="0" w:space="0" w:color="auto"/>
        <w:bottom w:val="none" w:sz="0" w:space="0" w:color="auto"/>
        <w:right w:val="none" w:sz="0" w:space="0" w:color="auto"/>
      </w:divBdr>
    </w:div>
    <w:div w:id="304623460">
      <w:bodyDiv w:val="1"/>
      <w:marLeft w:val="0"/>
      <w:marRight w:val="0"/>
      <w:marTop w:val="0"/>
      <w:marBottom w:val="0"/>
      <w:divBdr>
        <w:top w:val="none" w:sz="0" w:space="0" w:color="auto"/>
        <w:left w:val="none" w:sz="0" w:space="0" w:color="auto"/>
        <w:bottom w:val="none" w:sz="0" w:space="0" w:color="auto"/>
        <w:right w:val="none" w:sz="0" w:space="0" w:color="auto"/>
      </w:divBdr>
    </w:div>
    <w:div w:id="499735209">
      <w:bodyDiv w:val="1"/>
      <w:marLeft w:val="0"/>
      <w:marRight w:val="0"/>
      <w:marTop w:val="0"/>
      <w:marBottom w:val="0"/>
      <w:divBdr>
        <w:top w:val="none" w:sz="0" w:space="0" w:color="auto"/>
        <w:left w:val="none" w:sz="0" w:space="0" w:color="auto"/>
        <w:bottom w:val="none" w:sz="0" w:space="0" w:color="auto"/>
        <w:right w:val="none" w:sz="0" w:space="0" w:color="auto"/>
      </w:divBdr>
    </w:div>
    <w:div w:id="1161196765">
      <w:bodyDiv w:val="1"/>
      <w:marLeft w:val="0"/>
      <w:marRight w:val="0"/>
      <w:marTop w:val="0"/>
      <w:marBottom w:val="0"/>
      <w:divBdr>
        <w:top w:val="none" w:sz="0" w:space="0" w:color="auto"/>
        <w:left w:val="none" w:sz="0" w:space="0" w:color="auto"/>
        <w:bottom w:val="none" w:sz="0" w:space="0" w:color="auto"/>
        <w:right w:val="none" w:sz="0" w:space="0" w:color="auto"/>
      </w:divBdr>
    </w:div>
    <w:div w:id="1504391099">
      <w:bodyDiv w:val="1"/>
      <w:marLeft w:val="0"/>
      <w:marRight w:val="0"/>
      <w:marTop w:val="0"/>
      <w:marBottom w:val="0"/>
      <w:divBdr>
        <w:top w:val="none" w:sz="0" w:space="0" w:color="auto"/>
        <w:left w:val="none" w:sz="0" w:space="0" w:color="auto"/>
        <w:bottom w:val="none" w:sz="0" w:space="0" w:color="auto"/>
        <w:right w:val="none" w:sz="0" w:space="0" w:color="auto"/>
      </w:divBdr>
      <w:divsChild>
        <w:div w:id="825365558">
          <w:marLeft w:val="0"/>
          <w:marRight w:val="0"/>
          <w:marTop w:val="0"/>
          <w:marBottom w:val="0"/>
          <w:divBdr>
            <w:top w:val="none" w:sz="0" w:space="0" w:color="auto"/>
            <w:left w:val="none" w:sz="0" w:space="0" w:color="auto"/>
            <w:bottom w:val="none" w:sz="0" w:space="0" w:color="auto"/>
            <w:right w:val="none" w:sz="0" w:space="0" w:color="auto"/>
          </w:divBdr>
          <w:divsChild>
            <w:div w:id="1905751316">
              <w:marLeft w:val="0"/>
              <w:marRight w:val="0"/>
              <w:marTop w:val="0"/>
              <w:marBottom w:val="0"/>
              <w:divBdr>
                <w:top w:val="none" w:sz="0" w:space="0" w:color="auto"/>
                <w:left w:val="none" w:sz="0" w:space="0" w:color="auto"/>
                <w:bottom w:val="none" w:sz="0" w:space="0" w:color="auto"/>
                <w:right w:val="none" w:sz="0" w:space="0" w:color="auto"/>
              </w:divBdr>
              <w:divsChild>
                <w:div w:id="12770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2866">
      <w:bodyDiv w:val="1"/>
      <w:marLeft w:val="0"/>
      <w:marRight w:val="0"/>
      <w:marTop w:val="0"/>
      <w:marBottom w:val="0"/>
      <w:divBdr>
        <w:top w:val="none" w:sz="0" w:space="0" w:color="auto"/>
        <w:left w:val="none" w:sz="0" w:space="0" w:color="auto"/>
        <w:bottom w:val="none" w:sz="0" w:space="0" w:color="auto"/>
        <w:right w:val="none" w:sz="0" w:space="0" w:color="auto"/>
      </w:divBdr>
      <w:divsChild>
        <w:div w:id="405110402">
          <w:marLeft w:val="0"/>
          <w:marRight w:val="0"/>
          <w:marTop w:val="0"/>
          <w:marBottom w:val="0"/>
          <w:divBdr>
            <w:top w:val="none" w:sz="0" w:space="0" w:color="auto"/>
            <w:left w:val="none" w:sz="0" w:space="0" w:color="auto"/>
            <w:bottom w:val="none" w:sz="0" w:space="0" w:color="auto"/>
            <w:right w:val="none" w:sz="0" w:space="0" w:color="auto"/>
          </w:divBdr>
          <w:divsChild>
            <w:div w:id="1914511823">
              <w:marLeft w:val="0"/>
              <w:marRight w:val="0"/>
              <w:marTop w:val="0"/>
              <w:marBottom w:val="0"/>
              <w:divBdr>
                <w:top w:val="none" w:sz="0" w:space="0" w:color="auto"/>
                <w:left w:val="none" w:sz="0" w:space="0" w:color="auto"/>
                <w:bottom w:val="none" w:sz="0" w:space="0" w:color="auto"/>
                <w:right w:val="none" w:sz="0" w:space="0" w:color="auto"/>
              </w:divBdr>
              <w:divsChild>
                <w:div w:id="3742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2ABF-C7A5-9F44-AD3D-83F0BB28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2849</Words>
  <Characters>16042</Characters>
  <Application>Microsoft Macintosh Word</Application>
  <DocSecurity>0</DocSecurity>
  <Lines>250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Mickes</dc:creator>
  <cp:lastModifiedBy>Laura Mickes</cp:lastModifiedBy>
  <cp:revision>2</cp:revision>
  <dcterms:created xsi:type="dcterms:W3CDTF">2015-01-19T16:57:00Z</dcterms:created>
  <dcterms:modified xsi:type="dcterms:W3CDTF">2015-01-19T16:57:00Z</dcterms:modified>
</cp:coreProperties>
</file>